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361A48" w:rsidR="00361A48" w:rsidP="5FB7F142" w:rsidRDefault="00361A48" w14:paraId="1D8C4235" w14:textId="27E61688">
      <w:pPr>
        <w:spacing w:before="100" w:beforeAutospacing="on" w:after="100" w:afterAutospacing="on" w:line="240" w:lineRule="auto"/>
        <w:outlineLvl w:val="0"/>
        <w:rPr>
          <w:rFonts w:ascii="Tahoma" w:hAnsi="Tahoma" w:eastAsia="Tahoma" w:cs="Tahoma"/>
          <w:b w:val="1"/>
          <w:bCs w:val="1"/>
          <w:sz w:val="48"/>
          <w:szCs w:val="48"/>
          <w:lang w:eastAsia="de-DE"/>
        </w:rPr>
      </w:pPr>
      <w:r w:rsidRPr="5FB7F142" w:rsidR="00361A48">
        <w:rPr>
          <w:rFonts w:ascii="Tahoma" w:hAnsi="Tahoma" w:eastAsia="Tahoma" w:cs="Tahoma"/>
          <w:b w:val="1"/>
          <w:bCs w:val="1"/>
          <w:kern w:val="36"/>
          <w:sz w:val="48"/>
          <w:szCs w:val="48"/>
          <w:lang w:eastAsia="de-DE"/>
        </w:rPr>
        <w:t>Allgemeine Botschafte</w:t>
      </w:r>
      <w:r w:rsidRPr="5FB7F142" w:rsidR="7C8330FF">
        <w:rPr>
          <w:rFonts w:ascii="Tahoma" w:hAnsi="Tahoma" w:eastAsia="Tahoma" w:cs="Tahoma"/>
          <w:b w:val="1"/>
          <w:bCs w:val="1"/>
          <w:kern w:val="36"/>
          <w:sz w:val="48"/>
          <w:szCs w:val="48"/>
          <w:lang w:eastAsia="de-DE"/>
        </w:rPr>
        <w:t>n</w:t>
      </w:r>
    </w:p>
    <w:p w:rsidRPr="00361A48" w:rsidR="00361A48" w:rsidP="5FB7F142" w:rsidRDefault="00361A48" w14:paraId="0B7AE6B6" w14:textId="3740F1E8">
      <w:pPr>
        <w:spacing w:before="100" w:beforeAutospacing="on" w:after="100" w:afterAutospacing="on" w:line="240" w:lineRule="auto"/>
        <w:outlineLvl w:val="0"/>
        <w:rPr>
          <w:rFonts w:ascii="Tahoma" w:hAnsi="Tahoma" w:eastAsia="Tahoma" w:cs="Tahoma"/>
          <w:sz w:val="24"/>
          <w:szCs w:val="24"/>
          <w:lang w:eastAsia="de-DE"/>
        </w:rPr>
      </w:pPr>
    </w:p>
    <w:p w:rsidRPr="00361A48" w:rsidR="00361A48" w:rsidP="5FB7F142" w:rsidRDefault="00361A48" w14:paraId="11D9257D" w14:textId="5AFE4337">
      <w:pPr>
        <w:spacing w:before="100" w:beforeAutospacing="on" w:after="100" w:afterAutospacing="on" w:line="240" w:lineRule="auto"/>
        <w:outlineLvl w:val="0"/>
        <w:rPr>
          <w:rFonts w:ascii="Tahoma" w:hAnsi="Tahoma" w:eastAsia="Tahoma" w:cs="Tahoma"/>
          <w:sz w:val="24"/>
          <w:szCs w:val="24"/>
          <w:lang w:eastAsia="de-DE"/>
        </w:rPr>
      </w:pPr>
      <w:r w:rsidRPr="5FB7F142" w:rsidR="00361A48">
        <w:rPr>
          <w:rFonts w:ascii="Tahoma" w:hAnsi="Tahoma" w:eastAsia="Tahoma" w:cs="Tahoma"/>
          <w:sz w:val="24"/>
          <w:szCs w:val="24"/>
          <w:lang w:eastAsia="de-DE"/>
        </w:rPr>
        <w:t>Wenn wir nach Außen kommunizieren, sollten wir bei unseren Kernbotschaften bzw. bei unserer Selbstdarstellung und unseren Positionen eine möglichst einheitliche Sprache verwenden. Diese allgemeinen Botschaften dienen dazu, euch ein möglichst einfaches "</w:t>
      </w:r>
      <w:proofErr w:type="spellStart"/>
      <w:r w:rsidRPr="5FB7F142" w:rsidR="00361A48">
        <w:rPr>
          <w:rFonts w:ascii="Tahoma" w:hAnsi="Tahoma" w:eastAsia="Tahoma" w:cs="Tahoma"/>
          <w:sz w:val="24"/>
          <w:szCs w:val="24"/>
          <w:lang w:eastAsia="de-DE"/>
        </w:rPr>
        <w:t>copy</w:t>
      </w:r>
      <w:proofErr w:type="spellEnd"/>
      <w:r w:rsidRPr="5FB7F142" w:rsidR="00361A48">
        <w:rPr>
          <w:rFonts w:ascii="Tahoma" w:hAnsi="Tahoma" w:eastAsia="Tahoma" w:cs="Tahoma"/>
          <w:sz w:val="24"/>
          <w:szCs w:val="24"/>
          <w:lang w:eastAsia="de-DE"/>
        </w:rPr>
        <w:t xml:space="preserve">-paste" zu ermöglichen und sind die Basis unserer </w:t>
      </w:r>
      <w:proofErr w:type="spellStart"/>
      <w:r w:rsidRPr="5FB7F142" w:rsidR="00361A48">
        <w:rPr>
          <w:rFonts w:ascii="Tahoma" w:hAnsi="Tahoma" w:eastAsia="Tahoma" w:cs="Tahoma"/>
          <w:sz w:val="24"/>
          <w:szCs w:val="24"/>
          <w:lang w:eastAsia="de-DE"/>
        </w:rPr>
        <w:t>Kommuniaktion</w:t>
      </w:r>
      <w:proofErr w:type="spellEnd"/>
      <w:r w:rsidRPr="5FB7F142" w:rsidR="00361A48">
        <w:rPr>
          <w:rFonts w:ascii="Tahoma" w:hAnsi="Tahoma" w:eastAsia="Tahoma" w:cs="Tahoma"/>
          <w:sz w:val="24"/>
          <w:szCs w:val="24"/>
          <w:lang w:eastAsia="de-DE"/>
        </w:rPr>
        <w:t xml:space="preserve">. Passt es gerne an, wenn es für euren Zweck anders sein muss (falls ihr mal einen Satz streichen </w:t>
      </w:r>
      <w:proofErr w:type="gramStart"/>
      <w:r w:rsidRPr="5FB7F142" w:rsidR="00361A48">
        <w:rPr>
          <w:rFonts w:ascii="Tahoma" w:hAnsi="Tahoma" w:eastAsia="Tahoma" w:cs="Tahoma"/>
          <w:sz w:val="24"/>
          <w:szCs w:val="24"/>
          <w:lang w:eastAsia="de-DE"/>
        </w:rPr>
        <w:t>wollt</w:t>
      </w:r>
      <w:proofErr w:type="gramEnd"/>
      <w:r w:rsidRPr="5FB7F142" w:rsidR="00361A48">
        <w:rPr>
          <w:rFonts w:ascii="Tahoma" w:hAnsi="Tahoma" w:eastAsia="Tahoma" w:cs="Tahoma"/>
          <w:sz w:val="24"/>
          <w:szCs w:val="24"/>
          <w:lang w:eastAsia="de-DE"/>
        </w:rPr>
        <w:t xml:space="preserve"> z.B.), aber verändert nicht den Sinn der Aussagen. </w:t>
      </w:r>
      <w:proofErr w:type="spellStart"/>
      <w:proofErr w:type="spellEnd"/>
      <w:proofErr w:type="spellStart"/>
      <w:proofErr w:type="spellEnd"/>
      <w:proofErr w:type="gramStart"/>
      <w:proofErr w:type="gramEnd"/>
    </w:p>
    <w:p w:rsidRPr="00361A48" w:rsidR="00361A48" w:rsidP="5FB7F142" w:rsidRDefault="00361A48" w14:paraId="527FF89D" w14:textId="4984C993" w14:noSpellErr="1">
      <w:pPr>
        <w:spacing w:before="100" w:beforeAutospacing="on" w:after="100" w:afterAutospacing="on" w:line="240" w:lineRule="auto"/>
        <w:rPr>
          <w:rFonts w:ascii="Tahoma" w:hAnsi="Tahoma" w:eastAsia="Tahoma" w:cs="Tahoma"/>
          <w:sz w:val="24"/>
          <w:szCs w:val="24"/>
          <w:lang w:eastAsia="de-DE"/>
        </w:rPr>
      </w:pPr>
      <w:r w:rsidRPr="5FB7F142" w:rsidR="00361A48">
        <w:rPr>
          <w:rFonts w:ascii="Tahoma" w:hAnsi="Tahoma" w:eastAsia="Tahoma" w:cs="Tahoma"/>
          <w:sz w:val="24"/>
          <w:szCs w:val="24"/>
          <w:lang w:eastAsia="de-DE"/>
        </w:rPr>
        <w:t xml:space="preserve">Diese Tabelle wird bei Bedarf ergänzt und wird nur vom Team Kommunikation bearbeitet. </w:t>
      </w:r>
    </w:p>
    <w:p w:rsidR="5FB7F142" w:rsidP="5FB7F142" w:rsidRDefault="5FB7F142" w14:paraId="343A4244" w14:textId="61922E00">
      <w:pPr>
        <w:spacing w:beforeAutospacing="on" w:afterAutospacing="on" w:line="240" w:lineRule="auto"/>
        <w:outlineLvl w:val="1"/>
        <w:rPr>
          <w:rFonts w:ascii="Tahoma" w:hAnsi="Tahoma" w:eastAsia="Tahoma" w:cs="Tahoma"/>
          <w:b w:val="1"/>
          <w:bCs w:val="1"/>
          <w:sz w:val="36"/>
          <w:szCs w:val="36"/>
          <w:lang w:eastAsia="de-DE"/>
        </w:rPr>
      </w:pPr>
    </w:p>
    <w:p w:rsidRPr="00361A48" w:rsidR="00361A48" w:rsidP="5FB7F142" w:rsidRDefault="00361A48" w14:paraId="24A76D06" w14:textId="77777777" w14:noSpellErr="1">
      <w:pPr>
        <w:spacing w:before="100" w:beforeAutospacing="on" w:after="100" w:afterAutospacing="on" w:line="240" w:lineRule="auto"/>
        <w:outlineLvl w:val="1"/>
        <w:rPr>
          <w:rFonts w:ascii="Tahoma" w:hAnsi="Tahoma" w:eastAsia="Tahoma" w:cs="Tahoma"/>
          <w:b w:val="1"/>
          <w:bCs w:val="1"/>
          <w:sz w:val="36"/>
          <w:szCs w:val="36"/>
          <w:lang w:eastAsia="de-DE"/>
        </w:rPr>
      </w:pPr>
      <w:r w:rsidRPr="5FB7F142" w:rsidR="00361A48">
        <w:rPr>
          <w:rFonts w:ascii="Tahoma" w:hAnsi="Tahoma" w:eastAsia="Tahoma" w:cs="Tahoma"/>
          <w:b w:val="1"/>
          <w:bCs w:val="1"/>
          <w:sz w:val="36"/>
          <w:szCs w:val="36"/>
          <w:lang w:eastAsia="de-DE"/>
        </w:rPr>
        <w:t>Über die Organisation</w:t>
      </w:r>
    </w:p>
    <w:p w:rsidR="5FB7F142" w:rsidP="5FB7F142" w:rsidRDefault="5FB7F142" w14:paraId="18632F1D" w14:textId="32F46B22">
      <w:pPr>
        <w:pStyle w:val="Standard"/>
        <w:spacing w:beforeAutospacing="on" w:afterAutospacing="on" w:line="240" w:lineRule="auto"/>
        <w:outlineLvl w:val="1"/>
        <w:rPr>
          <w:rFonts w:ascii="Tahoma" w:hAnsi="Tahoma" w:eastAsia="Tahoma" w:cs="Tahoma"/>
          <w:b w:val="1"/>
          <w:bCs w:val="1"/>
          <w:sz w:val="36"/>
          <w:szCs w:val="36"/>
          <w:lang w:eastAsia="de-DE"/>
        </w:rPr>
      </w:pPr>
    </w:p>
    <w:tbl>
      <w:tblPr>
        <w:tblStyle w:val="TabellemithellemGitternetz"/>
        <w:tblW w:w="9177" w:type="dxa"/>
        <w:tblLook w:val="04A0" w:firstRow="1" w:lastRow="0" w:firstColumn="1" w:lastColumn="0" w:noHBand="0" w:noVBand="1"/>
      </w:tblPr>
      <w:tblGrid>
        <w:gridCol w:w="1920"/>
        <w:gridCol w:w="5524"/>
        <w:gridCol w:w="1733"/>
      </w:tblGrid>
      <w:tr w:rsidRPr="00361A48" w:rsidR="00361A48" w:rsidTr="5FB7F142" w14:paraId="7DE70862" w14:textId="77777777">
        <w:tc>
          <w:tcPr>
            <w:tcW w:w="1920" w:type="dxa"/>
            <w:tcMar/>
            <w:hideMark/>
          </w:tcPr>
          <w:p w:rsidRPr="00361A48" w:rsidR="00361A48" w:rsidP="5FB7F142" w:rsidRDefault="00361A48" w14:paraId="460E55F2" w14:textId="77777777" w14:noSpellErr="1">
            <w:pPr>
              <w:jc w:val="center"/>
              <w:rPr>
                <w:rFonts w:ascii="Tahoma" w:hAnsi="Tahoma" w:eastAsia="Tahoma" w:cs="Tahoma"/>
                <w:b w:val="1"/>
                <w:bCs w:val="1"/>
                <w:sz w:val="24"/>
                <w:szCs w:val="24"/>
                <w:lang w:eastAsia="de-DE"/>
              </w:rPr>
            </w:pPr>
            <w:r w:rsidRPr="5FB7F142" w:rsidR="00361A48">
              <w:rPr>
                <w:rFonts w:ascii="Tahoma" w:hAnsi="Tahoma" w:eastAsia="Tahoma" w:cs="Tahoma"/>
                <w:b w:val="1"/>
                <w:bCs w:val="1"/>
                <w:sz w:val="24"/>
                <w:szCs w:val="24"/>
                <w:lang w:eastAsia="de-DE"/>
              </w:rPr>
              <w:t xml:space="preserve">Begriff </w:t>
            </w:r>
          </w:p>
        </w:tc>
        <w:tc>
          <w:tcPr>
            <w:tcW w:w="5524" w:type="dxa"/>
            <w:tcMar/>
            <w:hideMark/>
          </w:tcPr>
          <w:p w:rsidRPr="00361A48" w:rsidR="00361A48" w:rsidP="5FB7F142" w:rsidRDefault="00361A48" w14:paraId="2F040BCB" w14:textId="77777777" w14:noSpellErr="1">
            <w:pPr>
              <w:jc w:val="center"/>
              <w:rPr>
                <w:rFonts w:ascii="Tahoma" w:hAnsi="Tahoma" w:eastAsia="Tahoma" w:cs="Tahoma"/>
                <w:b w:val="1"/>
                <w:bCs w:val="1"/>
                <w:sz w:val="24"/>
                <w:szCs w:val="24"/>
                <w:lang w:eastAsia="de-DE"/>
              </w:rPr>
            </w:pPr>
            <w:r w:rsidRPr="5FB7F142" w:rsidR="00361A48">
              <w:rPr>
                <w:rFonts w:ascii="Tahoma" w:hAnsi="Tahoma" w:eastAsia="Tahoma" w:cs="Tahoma"/>
                <w:b w:val="1"/>
                <w:bCs w:val="1"/>
                <w:sz w:val="24"/>
                <w:szCs w:val="24"/>
                <w:lang w:eastAsia="de-DE"/>
              </w:rPr>
              <w:t xml:space="preserve">Allgemeine Botschaften und Positionierung </w:t>
            </w:r>
          </w:p>
        </w:tc>
        <w:tc>
          <w:tcPr>
            <w:tcW w:w="1733" w:type="dxa"/>
            <w:tcMar/>
            <w:hideMark/>
          </w:tcPr>
          <w:p w:rsidRPr="00361A48" w:rsidR="00361A48" w:rsidP="5FB7F142" w:rsidRDefault="00361A48" w14:paraId="49452D48" w14:textId="10029550">
            <w:pPr>
              <w:jc w:val="center"/>
              <w:rPr>
                <w:rFonts w:ascii="Tahoma" w:hAnsi="Tahoma" w:eastAsia="Tahoma" w:cs="Tahoma"/>
                <w:b w:val="1"/>
                <w:bCs w:val="1"/>
                <w:sz w:val="24"/>
                <w:szCs w:val="24"/>
                <w:lang w:eastAsia="de-DE"/>
              </w:rPr>
            </w:pPr>
            <w:r w:rsidRPr="5FB7F142" w:rsidR="00361A48">
              <w:rPr>
                <w:rFonts w:ascii="Tahoma" w:hAnsi="Tahoma" w:eastAsia="Tahoma" w:cs="Tahoma"/>
                <w:b w:val="1"/>
                <w:bCs w:val="1"/>
                <w:sz w:val="24"/>
                <w:szCs w:val="24"/>
                <w:lang w:eastAsia="de-DE"/>
              </w:rPr>
              <w:t xml:space="preserve">No-Go </w:t>
            </w:r>
            <w:r w:rsidRPr="5FB7F142" w:rsidR="00361A48">
              <w:rPr>
                <w:rFonts w:ascii="Tahoma" w:hAnsi="Tahoma" w:eastAsia="Tahoma" w:cs="Tahoma"/>
                <w:b w:val="1"/>
                <w:bCs w:val="1"/>
                <w:sz w:val="24"/>
                <w:szCs w:val="24"/>
                <w:lang w:eastAsia="de-DE"/>
              </w:rPr>
              <w:t>Kommmuni</w:t>
            </w:r>
            <w:r w:rsidRPr="5FB7F142" w:rsidR="1EDED20B">
              <w:rPr>
                <w:rFonts w:ascii="Tahoma" w:hAnsi="Tahoma" w:eastAsia="Tahoma" w:cs="Tahoma"/>
                <w:b w:val="1"/>
                <w:bCs w:val="1"/>
                <w:sz w:val="24"/>
                <w:szCs w:val="24"/>
                <w:lang w:eastAsia="de-DE"/>
              </w:rPr>
              <w:t>-</w:t>
            </w:r>
            <w:r w:rsidRPr="5FB7F142" w:rsidR="00361A48">
              <w:rPr>
                <w:rFonts w:ascii="Tahoma" w:hAnsi="Tahoma" w:eastAsia="Tahoma" w:cs="Tahoma"/>
                <w:b w:val="1"/>
                <w:bCs w:val="1"/>
                <w:sz w:val="24"/>
                <w:szCs w:val="24"/>
                <w:lang w:eastAsia="de-DE"/>
              </w:rPr>
              <w:t>kation</w:t>
            </w:r>
            <w:r w:rsidRPr="5FB7F142" w:rsidR="00361A48">
              <w:rPr>
                <w:rFonts w:ascii="Tahoma" w:hAnsi="Tahoma" w:eastAsia="Tahoma" w:cs="Tahoma"/>
                <w:b w:val="1"/>
                <w:bCs w:val="1"/>
                <w:sz w:val="24"/>
                <w:szCs w:val="24"/>
                <w:lang w:eastAsia="de-DE"/>
              </w:rPr>
              <w:t xml:space="preserve"> </w:t>
            </w:r>
          </w:p>
        </w:tc>
      </w:tr>
      <w:tr w:rsidRPr="00361A48" w:rsidR="00361A48" w:rsidTr="5FB7F142" w14:paraId="2D2027E7" w14:textId="77777777">
        <w:tc>
          <w:tcPr>
            <w:tcW w:w="1920" w:type="dxa"/>
            <w:tcMar/>
            <w:hideMark/>
          </w:tcPr>
          <w:p w:rsidRPr="00361A48" w:rsidR="00361A48" w:rsidP="5FB7F142" w:rsidRDefault="00361A48" w14:paraId="233980A7" w14:textId="77777777" w14:noSpellErr="1">
            <w:pPr>
              <w:rPr>
                <w:rFonts w:ascii="Tahoma" w:hAnsi="Tahoma" w:eastAsia="Tahoma" w:cs="Tahoma"/>
                <w:sz w:val="24"/>
                <w:szCs w:val="24"/>
                <w:lang w:eastAsia="de-DE"/>
              </w:rPr>
            </w:pPr>
            <w:r w:rsidRPr="5FB7F142" w:rsidR="00361A48">
              <w:rPr>
                <w:rFonts w:ascii="Tahoma" w:hAnsi="Tahoma" w:eastAsia="Tahoma" w:cs="Tahoma"/>
                <w:sz w:val="24"/>
                <w:szCs w:val="24"/>
                <w:lang w:eastAsia="de-DE"/>
              </w:rPr>
              <w:t xml:space="preserve">GermanZero: Über uns </w:t>
            </w:r>
          </w:p>
        </w:tc>
        <w:tc>
          <w:tcPr>
            <w:tcW w:w="5524" w:type="dxa"/>
            <w:tcMar/>
            <w:hideMark/>
          </w:tcPr>
          <w:p w:rsidRPr="00361A48" w:rsidR="00361A48" w:rsidP="5FB7F142" w:rsidRDefault="00361A48" w14:paraId="7009539E" w14:textId="77777777" w14:noSpellErr="1">
            <w:pPr>
              <w:rPr>
                <w:rFonts w:ascii="Tahoma" w:hAnsi="Tahoma" w:eastAsia="Tahoma" w:cs="Tahoma"/>
                <w:sz w:val="24"/>
                <w:szCs w:val="24"/>
                <w:lang w:eastAsia="de-DE"/>
              </w:rPr>
            </w:pPr>
            <w:r w:rsidRPr="5FB7F142" w:rsidR="00361A48">
              <w:rPr>
                <w:rFonts w:ascii="Tahoma" w:hAnsi="Tahoma" w:eastAsia="Tahoma" w:cs="Tahoma"/>
                <w:sz w:val="24"/>
                <w:szCs w:val="24"/>
                <w:lang w:eastAsia="de-DE"/>
              </w:rPr>
              <w:t xml:space="preserve">GermanZero ist eine Klimaschutzorganisation mit dem Ziel, Deutschland bis 2035 klimaneutral zu machen. Dafür arbeitet die NGO in drei Tätigkeitsfeldern, die zusammen den Fahrplan hin zu einem klimaneutralen Deutschland ergeben: Ein 1,5-Grad-Gesetzespaket, das alle gesetzlichen Lösungen auf Bundesebene enthält, Politikgespräche, die diese Lösungen in den politischen Diskurs bringen, und eine Bewegung, die über Klimaentscheide Stadt für Stadt klimaneutral macht. Rund 1000 Ehrenamtlichen bietet GermanZero damit Beteiligungsformate, um selbst wirksam gegen die Klimakrise vorzugehen. Der Grundsatz der Organisation ist es, konstruktiv zu sein und ihre Forderungen immer mit Lösungen zu begleiten, die aufzeigen, wie Deutschland in der Klimakrise effektiv handeln kann. (GermanZero wurde 2019 als gemeinnütziger Verein gegründet und ist rein spendenfinanziert tätig.) </w:t>
            </w:r>
          </w:p>
        </w:tc>
        <w:tc>
          <w:tcPr>
            <w:tcW w:w="1733" w:type="dxa"/>
            <w:tcMar/>
            <w:hideMark/>
          </w:tcPr>
          <w:p w:rsidRPr="00361A48" w:rsidR="00361A48" w:rsidP="5FB7F142" w:rsidRDefault="00361A48" w14:paraId="30D9C325" w14:textId="77777777" w14:noSpellErr="1">
            <w:pPr>
              <w:rPr>
                <w:rFonts w:ascii="Tahoma" w:hAnsi="Tahoma" w:eastAsia="Tahoma" w:cs="Tahoma"/>
                <w:sz w:val="24"/>
                <w:szCs w:val="24"/>
                <w:lang w:eastAsia="de-DE"/>
              </w:rPr>
            </w:pPr>
          </w:p>
        </w:tc>
      </w:tr>
      <w:tr w:rsidRPr="00361A48" w:rsidR="00361A48" w:rsidTr="5FB7F142" w14:paraId="5201A91D" w14:textId="77777777">
        <w:tc>
          <w:tcPr>
            <w:tcW w:w="1920" w:type="dxa"/>
            <w:tcMar/>
            <w:hideMark/>
          </w:tcPr>
          <w:p w:rsidRPr="00361A48" w:rsidR="00361A48" w:rsidP="5FB7F142" w:rsidRDefault="00361A48" w14:paraId="45A78B01" w14:textId="77777777" w14:noSpellErr="1">
            <w:pPr>
              <w:rPr>
                <w:rFonts w:ascii="Tahoma" w:hAnsi="Tahoma" w:eastAsia="Tahoma" w:cs="Tahoma"/>
                <w:sz w:val="24"/>
                <w:szCs w:val="24"/>
                <w:lang w:eastAsia="de-DE"/>
              </w:rPr>
            </w:pPr>
            <w:r w:rsidRPr="5FB7F142" w:rsidR="00361A48">
              <w:rPr>
                <w:rFonts w:ascii="Tahoma" w:hAnsi="Tahoma" w:eastAsia="Tahoma" w:cs="Tahoma"/>
                <w:sz w:val="24"/>
                <w:szCs w:val="24"/>
                <w:lang w:eastAsia="de-DE"/>
              </w:rPr>
              <w:t xml:space="preserve">Klimaentscheide </w:t>
            </w:r>
          </w:p>
        </w:tc>
        <w:tc>
          <w:tcPr>
            <w:tcW w:w="5524" w:type="dxa"/>
            <w:tcMar/>
            <w:hideMark/>
          </w:tcPr>
          <w:p w:rsidRPr="00361A48" w:rsidR="00361A48" w:rsidP="5FB7F142" w:rsidRDefault="00361A48" w14:paraId="478C8725" w14:textId="77777777">
            <w:pPr>
              <w:rPr>
                <w:rFonts w:ascii="Tahoma" w:hAnsi="Tahoma" w:eastAsia="Tahoma" w:cs="Tahoma"/>
                <w:sz w:val="24"/>
                <w:szCs w:val="24"/>
                <w:lang w:eastAsia="de-DE"/>
              </w:rPr>
            </w:pPr>
            <w:r w:rsidRPr="5FB7F142" w:rsidR="00361A48">
              <w:rPr>
                <w:rFonts w:ascii="Tahoma" w:hAnsi="Tahoma" w:eastAsia="Tahoma" w:cs="Tahoma"/>
                <w:sz w:val="24"/>
                <w:szCs w:val="24"/>
                <w:lang w:eastAsia="de-DE"/>
              </w:rPr>
              <w:t xml:space="preserve">Viele Klimaziele müssen vor Ort umgesetzt werden – in Dörfern, Städten und Landkreisen. Daran arbeiten dutzende Lokalteams von GermanZero im ganzen Land. Sie organisieren Bürgerentscheide, mit denen Kommunen beschließen, bis 2035 oder früher klimaneutral zu werden. Anschließend unterstützen Lokalteams </w:t>
            </w:r>
            <w:r w:rsidRPr="5FB7F142" w:rsidR="00361A48">
              <w:rPr>
                <w:rFonts w:ascii="Tahoma" w:hAnsi="Tahoma" w:eastAsia="Tahoma" w:cs="Tahoma"/>
                <w:sz w:val="24"/>
                <w:szCs w:val="24"/>
                <w:lang w:eastAsia="de-DE"/>
              </w:rPr>
              <w:t xml:space="preserve">von GermanZero Politik und Verwaltung bei der Umsetzung der Beschlüsse, organisieren die Beteiligung der </w:t>
            </w:r>
            <w:proofErr w:type="spellStart"/>
            <w:r w:rsidRPr="5FB7F142" w:rsidR="00361A48">
              <w:rPr>
                <w:rFonts w:ascii="Tahoma" w:hAnsi="Tahoma" w:eastAsia="Tahoma" w:cs="Tahoma"/>
                <w:sz w:val="24"/>
                <w:szCs w:val="24"/>
                <w:lang w:eastAsia="de-DE"/>
              </w:rPr>
              <w:t>Bürger:innen</w:t>
            </w:r>
            <w:proofErr w:type="spellEnd"/>
            <w:r w:rsidRPr="5FB7F142" w:rsidR="00361A48">
              <w:rPr>
                <w:rFonts w:ascii="Tahoma" w:hAnsi="Tahoma" w:eastAsia="Tahoma" w:cs="Tahoma"/>
                <w:sz w:val="24"/>
                <w:szCs w:val="24"/>
                <w:lang w:eastAsia="de-DE"/>
              </w:rPr>
              <w:t xml:space="preserve">, starten eigene Projekte und vieles mehr. </w:t>
            </w:r>
          </w:p>
        </w:tc>
        <w:tc>
          <w:tcPr>
            <w:tcW w:w="1733" w:type="dxa"/>
            <w:tcMar/>
            <w:hideMark/>
          </w:tcPr>
          <w:p w:rsidRPr="00361A48" w:rsidR="00361A48" w:rsidP="5FB7F142" w:rsidRDefault="00361A48" w14:paraId="752971DA" w14:textId="77777777" w14:noSpellErr="1">
            <w:pPr>
              <w:rPr>
                <w:rFonts w:ascii="Tahoma" w:hAnsi="Tahoma" w:eastAsia="Tahoma" w:cs="Tahoma"/>
                <w:sz w:val="24"/>
                <w:szCs w:val="24"/>
                <w:lang w:eastAsia="de-DE"/>
              </w:rPr>
            </w:pPr>
          </w:p>
        </w:tc>
      </w:tr>
      <w:tr w:rsidRPr="00361A48" w:rsidR="00361A48" w:rsidTr="5FB7F142" w14:paraId="4FCD94E6" w14:textId="77777777">
        <w:tc>
          <w:tcPr>
            <w:tcW w:w="1920" w:type="dxa"/>
            <w:tcMar/>
            <w:hideMark/>
          </w:tcPr>
          <w:p w:rsidRPr="00361A48" w:rsidR="00361A48" w:rsidP="5FB7F142" w:rsidRDefault="00361A48" w14:paraId="24C18D30" w14:textId="77777777" w14:noSpellErr="1">
            <w:pPr>
              <w:rPr>
                <w:rFonts w:ascii="Tahoma" w:hAnsi="Tahoma" w:eastAsia="Tahoma" w:cs="Tahoma"/>
                <w:sz w:val="24"/>
                <w:szCs w:val="24"/>
                <w:lang w:eastAsia="de-DE"/>
              </w:rPr>
            </w:pPr>
            <w:r w:rsidRPr="5FB7F142" w:rsidR="00361A48">
              <w:rPr>
                <w:rFonts w:ascii="Tahoma" w:hAnsi="Tahoma" w:eastAsia="Tahoma" w:cs="Tahoma"/>
                <w:sz w:val="24"/>
                <w:szCs w:val="24"/>
                <w:lang w:eastAsia="de-DE"/>
              </w:rPr>
              <w:t xml:space="preserve">Politikgespräche </w:t>
            </w:r>
          </w:p>
        </w:tc>
        <w:tc>
          <w:tcPr>
            <w:tcW w:w="5524" w:type="dxa"/>
            <w:tcMar/>
            <w:hideMark/>
          </w:tcPr>
          <w:p w:rsidRPr="00361A48" w:rsidR="00361A48" w:rsidP="5FB7F142" w:rsidRDefault="00361A48" w14:paraId="30522123" w14:textId="77777777" w14:noSpellErr="1">
            <w:pPr>
              <w:rPr>
                <w:rFonts w:ascii="Tahoma" w:hAnsi="Tahoma" w:eastAsia="Tahoma" w:cs="Tahoma"/>
                <w:sz w:val="24"/>
                <w:szCs w:val="24"/>
                <w:lang w:eastAsia="de-DE"/>
              </w:rPr>
            </w:pPr>
            <w:r w:rsidRPr="5FB7F142" w:rsidR="00361A48">
              <w:rPr>
                <w:rFonts w:ascii="Tahoma" w:hAnsi="Tahoma" w:eastAsia="Tahoma" w:cs="Tahoma"/>
                <w:sz w:val="24"/>
                <w:szCs w:val="24"/>
                <w:lang w:eastAsia="de-DE"/>
              </w:rPr>
              <w:t xml:space="preserve">Die Lösungen aus dem 1,5-Grad-Gesetzespaket bringen wir über bundesweite Politikgespräche in den politischen Diskurs ein. Dafür gehen unsere Lokalgruppen gemeinsam mit auf Sektoren spezialisierten Fachgruppen in Gespräche mit ihren Wahlkreisabgeordneten. Mit ihnen diskutieren sie die Maßnahmen, die es braucht, um Deutschland bis 2035 klimaneutral zu machen und setzen sich aktiv für eine klimasichere Zukunft für uns alle ein. </w:t>
            </w:r>
          </w:p>
        </w:tc>
        <w:tc>
          <w:tcPr>
            <w:tcW w:w="1733" w:type="dxa"/>
            <w:tcMar/>
            <w:hideMark/>
          </w:tcPr>
          <w:p w:rsidRPr="00361A48" w:rsidR="00361A48" w:rsidP="5FB7F142" w:rsidRDefault="00361A48" w14:paraId="59CE061E" w14:textId="77777777" w14:noSpellErr="1">
            <w:pPr>
              <w:rPr>
                <w:rFonts w:ascii="Tahoma" w:hAnsi="Tahoma" w:eastAsia="Tahoma" w:cs="Tahoma"/>
                <w:sz w:val="24"/>
                <w:szCs w:val="24"/>
                <w:lang w:eastAsia="de-DE"/>
              </w:rPr>
            </w:pPr>
          </w:p>
        </w:tc>
      </w:tr>
      <w:tr w:rsidRPr="00361A48" w:rsidR="00361A48" w:rsidTr="5FB7F142" w14:paraId="4B345ABD" w14:textId="77777777">
        <w:tc>
          <w:tcPr>
            <w:tcW w:w="1920" w:type="dxa"/>
            <w:tcMar/>
            <w:hideMark/>
          </w:tcPr>
          <w:p w:rsidRPr="00361A48" w:rsidR="00361A48" w:rsidP="5FB7F142" w:rsidRDefault="00361A48" w14:paraId="1CD619E4" w14:textId="77777777" w14:noSpellErr="1">
            <w:pPr>
              <w:rPr>
                <w:rFonts w:ascii="Tahoma" w:hAnsi="Tahoma" w:eastAsia="Tahoma" w:cs="Tahoma"/>
                <w:sz w:val="24"/>
                <w:szCs w:val="24"/>
                <w:lang w:eastAsia="de-DE"/>
              </w:rPr>
            </w:pPr>
            <w:r w:rsidRPr="5FB7F142" w:rsidR="00361A48">
              <w:rPr>
                <w:rFonts w:ascii="Tahoma" w:hAnsi="Tahoma" w:eastAsia="Tahoma" w:cs="Tahoma"/>
                <w:sz w:val="24"/>
                <w:szCs w:val="24"/>
                <w:lang w:eastAsia="de-DE"/>
              </w:rPr>
              <w:t xml:space="preserve">1,5-Grad-Gesetzespaket </w:t>
            </w:r>
          </w:p>
        </w:tc>
        <w:tc>
          <w:tcPr>
            <w:tcW w:w="5524" w:type="dxa"/>
            <w:tcMar/>
            <w:hideMark/>
          </w:tcPr>
          <w:p w:rsidRPr="00361A48" w:rsidR="00361A48" w:rsidP="5FB7F142" w:rsidRDefault="00361A48" w14:paraId="5CAC0D9A" w14:textId="77777777">
            <w:pPr>
              <w:rPr>
                <w:rFonts w:ascii="Tahoma" w:hAnsi="Tahoma" w:eastAsia="Tahoma" w:cs="Tahoma"/>
                <w:sz w:val="24"/>
                <w:szCs w:val="24"/>
                <w:lang w:eastAsia="de-DE"/>
              </w:rPr>
            </w:pPr>
            <w:r w:rsidRPr="5FB7F142" w:rsidR="00361A48">
              <w:rPr>
                <w:rFonts w:ascii="Tahoma" w:hAnsi="Tahoma" w:eastAsia="Tahoma" w:cs="Tahoma"/>
                <w:sz w:val="24"/>
                <w:szCs w:val="24"/>
                <w:lang w:eastAsia="de-DE"/>
              </w:rPr>
              <w:t xml:space="preserve">Mit dem 1,5-Grad-Gesetzespaket hat GermanZero innerhalb kürzester Zeit den ersten vollständigen Plan für die Erreichung der Klimaneutralität Deutschlands bis 2035 vorgestellt. Entwickelt von rund 300 </w:t>
            </w:r>
            <w:proofErr w:type="spellStart"/>
            <w:r w:rsidRPr="5FB7F142" w:rsidR="00361A48">
              <w:rPr>
                <w:rFonts w:ascii="Tahoma" w:hAnsi="Tahoma" w:eastAsia="Tahoma" w:cs="Tahoma"/>
                <w:sz w:val="24"/>
                <w:szCs w:val="24"/>
                <w:lang w:eastAsia="de-DE"/>
              </w:rPr>
              <w:t>Wissenschaftler:innen</w:t>
            </w:r>
            <w:proofErr w:type="spellEnd"/>
            <w:r w:rsidRPr="5FB7F142" w:rsidR="00361A48">
              <w:rPr>
                <w:rFonts w:ascii="Tahoma" w:hAnsi="Tahoma" w:eastAsia="Tahoma" w:cs="Tahoma"/>
                <w:sz w:val="24"/>
                <w:szCs w:val="24"/>
                <w:lang w:eastAsia="de-DE"/>
              </w:rPr>
              <w:t xml:space="preserve">, </w:t>
            </w:r>
            <w:proofErr w:type="spellStart"/>
            <w:r w:rsidRPr="5FB7F142" w:rsidR="00361A48">
              <w:rPr>
                <w:rFonts w:ascii="Tahoma" w:hAnsi="Tahoma" w:eastAsia="Tahoma" w:cs="Tahoma"/>
                <w:sz w:val="24"/>
                <w:szCs w:val="24"/>
                <w:lang w:eastAsia="de-DE"/>
              </w:rPr>
              <w:t>Juristi:innen</w:t>
            </w:r>
            <w:proofErr w:type="spellEnd"/>
            <w:r w:rsidRPr="5FB7F142" w:rsidR="00361A48">
              <w:rPr>
                <w:rFonts w:ascii="Tahoma" w:hAnsi="Tahoma" w:eastAsia="Tahoma" w:cs="Tahoma"/>
                <w:sz w:val="24"/>
                <w:szCs w:val="24"/>
                <w:lang w:eastAsia="de-DE"/>
              </w:rPr>
              <w:t xml:space="preserve"> und weiteren </w:t>
            </w:r>
            <w:proofErr w:type="spellStart"/>
            <w:r w:rsidRPr="5FB7F142" w:rsidR="00361A48">
              <w:rPr>
                <w:rFonts w:ascii="Tahoma" w:hAnsi="Tahoma" w:eastAsia="Tahoma" w:cs="Tahoma"/>
                <w:sz w:val="24"/>
                <w:szCs w:val="24"/>
                <w:lang w:eastAsia="de-DE"/>
              </w:rPr>
              <w:t>Expert:innen</w:t>
            </w:r>
            <w:proofErr w:type="spellEnd"/>
            <w:r w:rsidRPr="5FB7F142" w:rsidR="00361A48">
              <w:rPr>
                <w:rFonts w:ascii="Tahoma" w:hAnsi="Tahoma" w:eastAsia="Tahoma" w:cs="Tahoma"/>
                <w:sz w:val="24"/>
                <w:szCs w:val="24"/>
                <w:lang w:eastAsia="de-DE"/>
              </w:rPr>
              <w:t xml:space="preserve">, liefert es sektorenübergreifend alle Maßnahmen, die es braucht, um die deutschen Ziele des Pariser Klimaabkommens einzuhalten. Es vereint fachliche Expertise und </w:t>
            </w:r>
            <w:proofErr w:type="spellStart"/>
            <w:r w:rsidRPr="5FB7F142" w:rsidR="00361A48">
              <w:rPr>
                <w:rFonts w:ascii="Tahoma" w:hAnsi="Tahoma" w:eastAsia="Tahoma" w:cs="Tahoma"/>
                <w:sz w:val="24"/>
                <w:szCs w:val="24"/>
                <w:lang w:eastAsia="de-DE"/>
              </w:rPr>
              <w:t>Bürger:innennähe</w:t>
            </w:r>
            <w:proofErr w:type="spellEnd"/>
            <w:r w:rsidRPr="5FB7F142" w:rsidR="00361A48">
              <w:rPr>
                <w:rFonts w:ascii="Tahoma" w:hAnsi="Tahoma" w:eastAsia="Tahoma" w:cs="Tahoma"/>
                <w:sz w:val="24"/>
                <w:szCs w:val="24"/>
                <w:lang w:eastAsia="de-DE"/>
              </w:rPr>
              <w:t xml:space="preserve">, Wirksamkeit und Ausgewogenheit, Umsetzbarkeit und soziale Gerechtigkeit. </w:t>
            </w:r>
          </w:p>
        </w:tc>
        <w:tc>
          <w:tcPr>
            <w:tcW w:w="1733" w:type="dxa"/>
            <w:tcMar/>
            <w:hideMark/>
          </w:tcPr>
          <w:p w:rsidRPr="00361A48" w:rsidR="00361A48" w:rsidP="5FB7F142" w:rsidRDefault="00361A48" w14:paraId="4F92BB9D" w14:textId="77777777" w14:noSpellErr="1">
            <w:pPr>
              <w:rPr>
                <w:rFonts w:ascii="Tahoma" w:hAnsi="Tahoma" w:eastAsia="Tahoma" w:cs="Tahoma"/>
                <w:sz w:val="24"/>
                <w:szCs w:val="24"/>
                <w:lang w:eastAsia="de-DE"/>
              </w:rPr>
            </w:pPr>
            <w:r w:rsidRPr="5FB7F142" w:rsidR="00361A48">
              <w:rPr>
                <w:rFonts w:ascii="Tahoma" w:hAnsi="Tahoma" w:eastAsia="Tahoma" w:cs="Tahoma"/>
                <w:sz w:val="24"/>
                <w:szCs w:val="24"/>
                <w:lang w:eastAsia="de-DE"/>
              </w:rPr>
              <w:t xml:space="preserve">Wir sagen mittlerweile nicht mehr Gutes-Klima-Gesetz. </w:t>
            </w:r>
          </w:p>
        </w:tc>
      </w:tr>
      <w:tr w:rsidRPr="00361A48" w:rsidR="00361A48" w:rsidTr="5FB7F142" w14:paraId="3F46A127" w14:textId="77777777">
        <w:tc>
          <w:tcPr>
            <w:tcW w:w="1920" w:type="dxa"/>
            <w:tcMar/>
            <w:hideMark/>
          </w:tcPr>
          <w:p w:rsidRPr="00361A48" w:rsidR="00361A48" w:rsidP="5FB7F142" w:rsidRDefault="00361A48" w14:paraId="3289E34C" w14:textId="77777777">
            <w:pPr>
              <w:rPr>
                <w:rFonts w:ascii="Tahoma" w:hAnsi="Tahoma" w:eastAsia="Tahoma" w:cs="Tahoma"/>
                <w:sz w:val="24"/>
                <w:szCs w:val="24"/>
                <w:lang w:eastAsia="de-DE"/>
              </w:rPr>
            </w:pPr>
            <w:proofErr w:type="spellStart"/>
            <w:r w:rsidRPr="5FB7F142" w:rsidR="00361A48">
              <w:rPr>
                <w:rFonts w:ascii="Tahoma" w:hAnsi="Tahoma" w:eastAsia="Tahoma" w:cs="Tahoma"/>
                <w:sz w:val="24"/>
                <w:szCs w:val="24"/>
                <w:lang w:eastAsia="de-DE"/>
              </w:rPr>
              <w:t>Bürger:innenbewegung</w:t>
            </w:r>
            <w:proofErr w:type="spellEnd"/>
            <w:r w:rsidRPr="5FB7F142" w:rsidR="00361A48">
              <w:rPr>
                <w:rFonts w:ascii="Tahoma" w:hAnsi="Tahoma" w:eastAsia="Tahoma" w:cs="Tahoma"/>
                <w:sz w:val="24"/>
                <w:szCs w:val="24"/>
                <w:lang w:eastAsia="de-DE"/>
              </w:rPr>
              <w:t xml:space="preserve"> bzw. Umsetzungsbewegung </w:t>
            </w:r>
          </w:p>
        </w:tc>
        <w:tc>
          <w:tcPr>
            <w:tcW w:w="5524" w:type="dxa"/>
            <w:tcMar/>
            <w:hideMark/>
          </w:tcPr>
          <w:p w:rsidRPr="00361A48" w:rsidR="00361A48" w:rsidP="5FB7F142" w:rsidRDefault="00361A48" w14:paraId="6EE19DE4" w14:textId="77777777" w14:noSpellErr="1">
            <w:pPr>
              <w:rPr>
                <w:rFonts w:ascii="Tahoma" w:hAnsi="Tahoma" w:eastAsia="Tahoma" w:cs="Tahoma"/>
                <w:sz w:val="24"/>
                <w:szCs w:val="24"/>
                <w:lang w:eastAsia="de-DE"/>
              </w:rPr>
            </w:pPr>
            <w:r w:rsidRPr="5FB7F142" w:rsidR="00361A48">
              <w:rPr>
                <w:rFonts w:ascii="Tahoma" w:hAnsi="Tahoma" w:eastAsia="Tahoma" w:cs="Tahoma"/>
                <w:sz w:val="24"/>
                <w:szCs w:val="24"/>
                <w:lang w:eastAsia="de-DE"/>
              </w:rPr>
              <w:t xml:space="preserve">GermanZero wird bundesweit von rund 1000 Ehrenamtlichen getragen. In den Lokalgruppen der Politikgespräche und bei den Klimaentscheiden setzen sie sich wirksam für eine konkrete Umsetzung einer 1,5-Grad-konformen Klimapolitik ein. Das hauptamtliche Team unterstützt sie dabei durch Trainings, Inhalte und Organisationsstrukturen, die es ihnen möglich machen, Klimaschutz aktiv bei sich vor Ort voranzutreiben. </w:t>
            </w:r>
          </w:p>
        </w:tc>
        <w:tc>
          <w:tcPr>
            <w:tcW w:w="1733" w:type="dxa"/>
            <w:tcMar/>
            <w:hideMark/>
          </w:tcPr>
          <w:p w:rsidRPr="00361A48" w:rsidR="00361A48" w:rsidP="5FB7F142" w:rsidRDefault="00361A48" w14:paraId="60733860" w14:textId="77777777" w14:noSpellErr="1">
            <w:pPr>
              <w:rPr>
                <w:rFonts w:ascii="Tahoma" w:hAnsi="Tahoma" w:eastAsia="Tahoma" w:cs="Tahoma"/>
                <w:sz w:val="24"/>
                <w:szCs w:val="24"/>
                <w:lang w:eastAsia="de-DE"/>
              </w:rPr>
            </w:pPr>
          </w:p>
        </w:tc>
      </w:tr>
      <w:tr w:rsidRPr="00361A48" w:rsidR="00361A48" w:rsidTr="5FB7F142" w14:paraId="1575005B" w14:textId="77777777">
        <w:tc>
          <w:tcPr>
            <w:tcW w:w="1920" w:type="dxa"/>
            <w:tcMar/>
            <w:hideMark/>
          </w:tcPr>
          <w:p w:rsidRPr="00361A48" w:rsidR="00361A48" w:rsidP="5FB7F142" w:rsidRDefault="00361A48" w14:paraId="13A12CB0" w14:textId="77777777">
            <w:pPr>
              <w:rPr>
                <w:rFonts w:ascii="Tahoma" w:hAnsi="Tahoma" w:eastAsia="Tahoma" w:cs="Tahoma"/>
                <w:sz w:val="24"/>
                <w:szCs w:val="24"/>
                <w:lang w:eastAsia="de-DE"/>
              </w:rPr>
            </w:pPr>
            <w:proofErr w:type="spellStart"/>
            <w:r w:rsidRPr="5FB7F142" w:rsidR="00361A48">
              <w:rPr>
                <w:rFonts w:ascii="Tahoma" w:hAnsi="Tahoma" w:eastAsia="Tahoma" w:cs="Tahoma"/>
                <w:sz w:val="24"/>
                <w:szCs w:val="24"/>
                <w:lang w:eastAsia="de-DE"/>
              </w:rPr>
              <w:t>LocalZero</w:t>
            </w:r>
            <w:proofErr w:type="spellEnd"/>
            <w:r w:rsidRPr="5FB7F142" w:rsidR="00361A48">
              <w:rPr>
                <w:rFonts w:ascii="Tahoma" w:hAnsi="Tahoma" w:eastAsia="Tahoma" w:cs="Tahoma"/>
                <w:sz w:val="24"/>
                <w:szCs w:val="24"/>
                <w:lang w:eastAsia="de-DE"/>
              </w:rPr>
              <w:t xml:space="preserve"> </w:t>
            </w:r>
          </w:p>
        </w:tc>
        <w:tc>
          <w:tcPr>
            <w:tcW w:w="5524" w:type="dxa"/>
            <w:tcMar/>
            <w:hideMark/>
          </w:tcPr>
          <w:p w:rsidRPr="00361A48" w:rsidR="00361A48" w:rsidP="5FB7F142" w:rsidRDefault="00361A48" w14:paraId="293C1569" w14:textId="77777777">
            <w:pPr>
              <w:rPr>
                <w:rFonts w:ascii="Tahoma" w:hAnsi="Tahoma" w:eastAsia="Tahoma" w:cs="Tahoma"/>
                <w:sz w:val="24"/>
                <w:szCs w:val="24"/>
                <w:lang w:eastAsia="de-DE"/>
              </w:rPr>
            </w:pPr>
            <w:proofErr w:type="spellStart"/>
            <w:r w:rsidRPr="5FB7F142" w:rsidR="00361A48">
              <w:rPr>
                <w:rFonts w:ascii="Tahoma" w:hAnsi="Tahoma" w:eastAsia="Tahoma" w:cs="Tahoma"/>
                <w:sz w:val="24"/>
                <w:szCs w:val="24"/>
                <w:lang w:eastAsia="de-DE"/>
              </w:rPr>
              <w:t>LocalZero</w:t>
            </w:r>
            <w:proofErr w:type="spellEnd"/>
            <w:r w:rsidRPr="5FB7F142" w:rsidR="00361A48">
              <w:rPr>
                <w:rFonts w:ascii="Tahoma" w:hAnsi="Tahoma" w:eastAsia="Tahoma" w:cs="Tahoma"/>
                <w:sz w:val="24"/>
                <w:szCs w:val="24"/>
                <w:lang w:eastAsia="de-DE"/>
              </w:rPr>
              <w:t xml:space="preserve"> ist ein Online-Rechner, der in wenigen Sekunden Interessierten eine Klimavision erstellt, die individuell für jede Stadt aufzeigt, wie sie klimaneutral werden kann. Sie bietet eine Übersicht über den Umfang der benötigten </w:t>
            </w:r>
            <w:r w:rsidRPr="5FB7F142" w:rsidR="00361A48">
              <w:rPr>
                <w:rFonts w:ascii="Tahoma" w:hAnsi="Tahoma" w:eastAsia="Tahoma" w:cs="Tahoma"/>
                <w:sz w:val="24"/>
                <w:szCs w:val="24"/>
                <w:lang w:eastAsia="de-DE"/>
              </w:rPr>
              <w:t xml:space="preserve">Maßnahmen zur Klimaneutralität sowie eine überschlägige Endenergie- und Treibhausgasbilanz. Die Klimavision bietet konkrete Antworten auf viele Fragen: Wie groß sind die Veränderungen, die auf eine Kommune zukommen? Wie können </w:t>
            </w:r>
            <w:proofErr w:type="spellStart"/>
            <w:r w:rsidRPr="5FB7F142" w:rsidR="00361A48">
              <w:rPr>
                <w:rFonts w:ascii="Tahoma" w:hAnsi="Tahoma" w:eastAsia="Tahoma" w:cs="Tahoma"/>
                <w:sz w:val="24"/>
                <w:szCs w:val="24"/>
                <w:lang w:eastAsia="de-DE"/>
              </w:rPr>
              <w:t>Bürger:innen</w:t>
            </w:r>
            <w:proofErr w:type="spellEnd"/>
            <w:r w:rsidRPr="5FB7F142" w:rsidR="00361A48">
              <w:rPr>
                <w:rFonts w:ascii="Tahoma" w:hAnsi="Tahoma" w:eastAsia="Tahoma" w:cs="Tahoma"/>
                <w:sz w:val="24"/>
                <w:szCs w:val="24"/>
                <w:lang w:eastAsia="de-DE"/>
              </w:rPr>
              <w:t xml:space="preserve"> Entscheidungstragende überzeugen, etwas zu tun? Was können Menschen in ihrer Kommune selbst tun? Die zugrundeliegenden Daten basieren auf öffentlich zur Verfügung stehenden bundesweiten Zahlen, die mit ortsspezifischen Zahlen wie </w:t>
            </w:r>
            <w:proofErr w:type="spellStart"/>
            <w:r w:rsidRPr="5FB7F142" w:rsidR="00361A48">
              <w:rPr>
                <w:rFonts w:ascii="Tahoma" w:hAnsi="Tahoma" w:eastAsia="Tahoma" w:cs="Tahoma"/>
                <w:sz w:val="24"/>
                <w:szCs w:val="24"/>
                <w:lang w:eastAsia="de-DE"/>
              </w:rPr>
              <w:t>Einwohner:innen</w:t>
            </w:r>
            <w:proofErr w:type="spellEnd"/>
            <w:r w:rsidRPr="5FB7F142" w:rsidR="00361A48">
              <w:rPr>
                <w:rFonts w:ascii="Tahoma" w:hAnsi="Tahoma" w:eastAsia="Tahoma" w:cs="Tahoma"/>
                <w:sz w:val="24"/>
                <w:szCs w:val="24"/>
                <w:lang w:eastAsia="de-DE"/>
              </w:rPr>
              <w:t xml:space="preserve">, Häuserzahl und Fläche gekreuzt werden. So ergibt sich für jede Kommune in Deutschland ein entsprechender Fahrplan zur Klimaneutralität. </w:t>
            </w:r>
          </w:p>
        </w:tc>
        <w:tc>
          <w:tcPr>
            <w:tcW w:w="1733" w:type="dxa"/>
            <w:tcMar/>
            <w:hideMark/>
          </w:tcPr>
          <w:p w:rsidRPr="00361A48" w:rsidR="00361A48" w:rsidP="5FB7F142" w:rsidRDefault="00361A48" w14:paraId="010E1CD6" w14:textId="77777777" w14:noSpellErr="1">
            <w:pPr>
              <w:rPr>
                <w:rFonts w:ascii="Tahoma" w:hAnsi="Tahoma" w:eastAsia="Tahoma" w:cs="Tahoma"/>
                <w:sz w:val="24"/>
                <w:szCs w:val="24"/>
                <w:lang w:eastAsia="de-DE"/>
              </w:rPr>
            </w:pPr>
          </w:p>
        </w:tc>
      </w:tr>
      <w:tr w:rsidRPr="00361A48" w:rsidR="00361A48" w:rsidTr="5FB7F142" w14:paraId="0EFEA41C" w14:textId="77777777">
        <w:tc>
          <w:tcPr>
            <w:tcW w:w="1920" w:type="dxa"/>
            <w:tcMar/>
            <w:hideMark/>
          </w:tcPr>
          <w:p w:rsidRPr="00361A48" w:rsidR="00361A48" w:rsidP="5FB7F142" w:rsidRDefault="00361A48" w14:paraId="449B68E5" w14:textId="77777777" w14:noSpellErr="1">
            <w:pPr>
              <w:rPr>
                <w:rFonts w:ascii="Tahoma" w:hAnsi="Tahoma" w:eastAsia="Tahoma" w:cs="Tahoma"/>
                <w:sz w:val="24"/>
                <w:szCs w:val="24"/>
                <w:lang w:eastAsia="de-DE"/>
              </w:rPr>
            </w:pPr>
            <w:r w:rsidRPr="5FB7F142" w:rsidR="00361A48">
              <w:rPr>
                <w:rFonts w:ascii="Tahoma" w:hAnsi="Tahoma" w:eastAsia="Tahoma" w:cs="Tahoma"/>
                <w:sz w:val="24"/>
                <w:szCs w:val="24"/>
                <w:lang w:eastAsia="de-DE"/>
              </w:rPr>
              <w:t xml:space="preserve">Gesamtkonzept </w:t>
            </w:r>
          </w:p>
        </w:tc>
        <w:tc>
          <w:tcPr>
            <w:tcW w:w="5524" w:type="dxa"/>
            <w:tcMar/>
            <w:hideMark/>
          </w:tcPr>
          <w:p w:rsidRPr="00361A48" w:rsidR="00361A48" w:rsidP="5FB7F142" w:rsidRDefault="00361A48" w14:paraId="1913E343" w14:textId="77777777">
            <w:pPr>
              <w:rPr>
                <w:rFonts w:ascii="Tahoma" w:hAnsi="Tahoma" w:eastAsia="Tahoma" w:cs="Tahoma"/>
                <w:sz w:val="24"/>
                <w:szCs w:val="24"/>
                <w:lang w:eastAsia="de-DE"/>
              </w:rPr>
            </w:pPr>
            <w:r w:rsidRPr="5FB7F142" w:rsidR="00361A48">
              <w:rPr>
                <w:rFonts w:ascii="Tahoma" w:hAnsi="Tahoma" w:eastAsia="Tahoma" w:cs="Tahoma"/>
                <w:sz w:val="24"/>
                <w:szCs w:val="24"/>
                <w:lang w:eastAsia="de-DE"/>
              </w:rPr>
              <w:t xml:space="preserve">Damit wir das 1,5-Grad-Limit einhalten und Klimaneutralität bis 2035 in Deutschland erreichen, müssen die Sektoren zusammenwirken. Bislang liefern die </w:t>
            </w:r>
            <w:proofErr w:type="spellStart"/>
            <w:r w:rsidRPr="5FB7F142" w:rsidR="00361A48">
              <w:rPr>
                <w:rFonts w:ascii="Tahoma" w:hAnsi="Tahoma" w:eastAsia="Tahoma" w:cs="Tahoma"/>
                <w:sz w:val="24"/>
                <w:szCs w:val="24"/>
                <w:lang w:eastAsia="de-DE"/>
              </w:rPr>
              <w:t>Regierungministerien</w:t>
            </w:r>
            <w:proofErr w:type="spellEnd"/>
            <w:r w:rsidRPr="5FB7F142" w:rsidR="00361A48">
              <w:rPr>
                <w:rFonts w:ascii="Tahoma" w:hAnsi="Tahoma" w:eastAsia="Tahoma" w:cs="Tahoma"/>
                <w:sz w:val="24"/>
                <w:szCs w:val="24"/>
                <w:lang w:eastAsia="de-DE"/>
              </w:rPr>
              <w:t xml:space="preserve"> einen Flickenteppich. Oft zudem ohne konkrete Ziele. Nur das 1,5-Grad-Gesetzespaket leistet dieses </w:t>
            </w:r>
            <w:proofErr w:type="spellStart"/>
            <w:r w:rsidRPr="5FB7F142" w:rsidR="00361A48">
              <w:rPr>
                <w:rFonts w:ascii="Tahoma" w:hAnsi="Tahoma" w:eastAsia="Tahoma" w:cs="Tahoma"/>
                <w:sz w:val="24"/>
                <w:szCs w:val="24"/>
                <w:lang w:eastAsia="de-DE"/>
              </w:rPr>
              <w:t>sektorenübergreifnde</w:t>
            </w:r>
            <w:proofErr w:type="spellEnd"/>
            <w:r w:rsidRPr="5FB7F142" w:rsidR="00361A48">
              <w:rPr>
                <w:rFonts w:ascii="Tahoma" w:hAnsi="Tahoma" w:eastAsia="Tahoma" w:cs="Tahoma"/>
                <w:sz w:val="24"/>
                <w:szCs w:val="24"/>
                <w:lang w:eastAsia="de-DE"/>
              </w:rPr>
              <w:t xml:space="preserve"> Zusammenspiel. </w:t>
            </w:r>
          </w:p>
        </w:tc>
        <w:tc>
          <w:tcPr>
            <w:tcW w:w="1733" w:type="dxa"/>
            <w:tcMar/>
            <w:hideMark/>
          </w:tcPr>
          <w:p w:rsidRPr="00361A48" w:rsidR="00361A48" w:rsidP="5FB7F142" w:rsidRDefault="00361A48" w14:paraId="2B0236D7" w14:textId="77777777" w14:noSpellErr="1">
            <w:pPr>
              <w:rPr>
                <w:rFonts w:ascii="Tahoma" w:hAnsi="Tahoma" w:eastAsia="Tahoma" w:cs="Tahoma"/>
                <w:sz w:val="24"/>
                <w:szCs w:val="24"/>
                <w:lang w:eastAsia="de-DE"/>
              </w:rPr>
            </w:pPr>
          </w:p>
        </w:tc>
      </w:tr>
    </w:tbl>
    <w:p w:rsidR="5FB7F142" w:rsidP="5FB7F142" w:rsidRDefault="5FB7F142" w14:paraId="01E82142" w14:textId="5BF052B0">
      <w:pPr>
        <w:spacing w:beforeAutospacing="on" w:afterAutospacing="on" w:line="240" w:lineRule="auto"/>
        <w:outlineLvl w:val="1"/>
        <w:rPr>
          <w:rFonts w:ascii="Tahoma" w:hAnsi="Tahoma" w:eastAsia="Tahoma" w:cs="Tahoma"/>
          <w:b w:val="1"/>
          <w:bCs w:val="1"/>
          <w:sz w:val="36"/>
          <w:szCs w:val="36"/>
          <w:lang w:eastAsia="de-DE"/>
        </w:rPr>
      </w:pPr>
    </w:p>
    <w:p w:rsidRPr="00361A48" w:rsidR="00361A48" w:rsidP="5FB7F142" w:rsidRDefault="00361A48" w14:paraId="59EA7D05" w14:textId="77777777" w14:noSpellErr="1">
      <w:pPr>
        <w:spacing w:before="100" w:beforeAutospacing="on" w:after="100" w:afterAutospacing="on" w:line="240" w:lineRule="auto"/>
        <w:outlineLvl w:val="1"/>
        <w:rPr>
          <w:rFonts w:ascii="Tahoma" w:hAnsi="Tahoma" w:eastAsia="Tahoma" w:cs="Tahoma"/>
          <w:b w:val="1"/>
          <w:bCs w:val="1"/>
          <w:sz w:val="36"/>
          <w:szCs w:val="36"/>
          <w:lang w:eastAsia="de-DE"/>
        </w:rPr>
      </w:pPr>
      <w:r w:rsidRPr="5FB7F142" w:rsidR="00361A48">
        <w:rPr>
          <w:rFonts w:ascii="Tahoma" w:hAnsi="Tahoma" w:eastAsia="Tahoma" w:cs="Tahoma"/>
          <w:b w:val="1"/>
          <w:bCs w:val="1"/>
          <w:sz w:val="36"/>
          <w:szCs w:val="36"/>
          <w:lang w:eastAsia="de-DE"/>
        </w:rPr>
        <w:t>Klimarelevante Begriffe</w:t>
      </w:r>
    </w:p>
    <w:p w:rsidR="5FB7F142" w:rsidP="5FB7F142" w:rsidRDefault="5FB7F142" w14:paraId="5AE1ED4C" w14:textId="26E0887E">
      <w:pPr>
        <w:pStyle w:val="Standard"/>
        <w:spacing w:beforeAutospacing="on" w:afterAutospacing="on" w:line="240" w:lineRule="auto"/>
        <w:outlineLvl w:val="1"/>
        <w:rPr>
          <w:rFonts w:ascii="Tahoma" w:hAnsi="Tahoma" w:eastAsia="Tahoma" w:cs="Tahoma"/>
          <w:b w:val="1"/>
          <w:bCs w:val="1"/>
          <w:sz w:val="36"/>
          <w:szCs w:val="36"/>
          <w:lang w:eastAsia="de-DE"/>
        </w:rPr>
      </w:pPr>
    </w:p>
    <w:tbl>
      <w:tblPr>
        <w:tblStyle w:val="TabellemithellemGitternetz"/>
        <w:tblW w:w="0" w:type="auto"/>
        <w:tblLook w:val="04A0" w:firstRow="1" w:lastRow="0" w:firstColumn="1" w:lastColumn="0" w:noHBand="0" w:noVBand="1"/>
      </w:tblPr>
      <w:tblGrid>
        <w:gridCol w:w="1696"/>
        <w:gridCol w:w="4887"/>
        <w:gridCol w:w="2479"/>
      </w:tblGrid>
      <w:tr w:rsidRPr="00361A48" w:rsidR="00361A48" w:rsidTr="5FB7F142" w14:paraId="21B944E7" w14:textId="77777777">
        <w:tc>
          <w:tcPr>
            <w:tcW w:w="0" w:type="auto"/>
            <w:tcMar/>
            <w:hideMark/>
          </w:tcPr>
          <w:p w:rsidRPr="00361A48" w:rsidR="00361A48" w:rsidP="5FB7F142" w:rsidRDefault="00361A48" w14:paraId="13CB0129" w14:textId="77777777" w14:noSpellErr="1">
            <w:pPr>
              <w:jc w:val="center"/>
              <w:rPr>
                <w:rFonts w:ascii="Tahoma" w:hAnsi="Tahoma" w:eastAsia="Tahoma" w:cs="Tahoma"/>
                <w:b w:val="1"/>
                <w:bCs w:val="1"/>
                <w:sz w:val="24"/>
                <w:szCs w:val="24"/>
                <w:lang w:eastAsia="de-DE"/>
              </w:rPr>
            </w:pPr>
            <w:r w:rsidRPr="5FB7F142" w:rsidR="00361A48">
              <w:rPr>
                <w:rFonts w:ascii="Tahoma" w:hAnsi="Tahoma" w:eastAsia="Tahoma" w:cs="Tahoma"/>
                <w:b w:val="1"/>
                <w:bCs w:val="1"/>
                <w:sz w:val="24"/>
                <w:szCs w:val="24"/>
                <w:lang w:eastAsia="de-DE"/>
              </w:rPr>
              <w:t xml:space="preserve">Begriff </w:t>
            </w:r>
          </w:p>
        </w:tc>
        <w:tc>
          <w:tcPr>
            <w:tcW w:w="0" w:type="auto"/>
            <w:tcMar/>
            <w:hideMark/>
          </w:tcPr>
          <w:p w:rsidRPr="00361A48" w:rsidR="00361A48" w:rsidP="5FB7F142" w:rsidRDefault="00361A48" w14:paraId="6DF83B4A" w14:textId="77777777" w14:noSpellErr="1">
            <w:pPr>
              <w:jc w:val="center"/>
              <w:rPr>
                <w:rFonts w:ascii="Tahoma" w:hAnsi="Tahoma" w:eastAsia="Tahoma" w:cs="Tahoma"/>
                <w:b w:val="1"/>
                <w:bCs w:val="1"/>
                <w:sz w:val="24"/>
                <w:szCs w:val="24"/>
                <w:lang w:eastAsia="de-DE"/>
              </w:rPr>
            </w:pPr>
            <w:r w:rsidRPr="5FB7F142" w:rsidR="00361A48">
              <w:rPr>
                <w:rFonts w:ascii="Tahoma" w:hAnsi="Tahoma" w:eastAsia="Tahoma" w:cs="Tahoma"/>
                <w:b w:val="1"/>
                <w:bCs w:val="1"/>
                <w:sz w:val="24"/>
                <w:szCs w:val="24"/>
                <w:lang w:eastAsia="de-DE"/>
              </w:rPr>
              <w:t xml:space="preserve">Allgemeine Botschaften und Positionierung </w:t>
            </w:r>
          </w:p>
        </w:tc>
        <w:tc>
          <w:tcPr>
            <w:tcW w:w="0" w:type="auto"/>
            <w:tcMar/>
            <w:hideMark/>
          </w:tcPr>
          <w:p w:rsidRPr="00361A48" w:rsidR="00361A48" w:rsidP="5FB7F142" w:rsidRDefault="00361A48" w14:paraId="670764F7" w14:textId="77777777">
            <w:pPr>
              <w:jc w:val="center"/>
              <w:rPr>
                <w:rFonts w:ascii="Tahoma" w:hAnsi="Tahoma" w:eastAsia="Tahoma" w:cs="Tahoma"/>
                <w:b w:val="1"/>
                <w:bCs w:val="1"/>
                <w:sz w:val="24"/>
                <w:szCs w:val="24"/>
                <w:lang w:eastAsia="de-DE"/>
              </w:rPr>
            </w:pPr>
            <w:r w:rsidRPr="5FB7F142" w:rsidR="00361A48">
              <w:rPr>
                <w:rFonts w:ascii="Tahoma" w:hAnsi="Tahoma" w:eastAsia="Tahoma" w:cs="Tahoma"/>
                <w:b w:val="1"/>
                <w:bCs w:val="1"/>
                <w:sz w:val="24"/>
                <w:szCs w:val="24"/>
                <w:lang w:eastAsia="de-DE"/>
              </w:rPr>
              <w:t xml:space="preserve">No-Go </w:t>
            </w:r>
            <w:proofErr w:type="spellStart"/>
            <w:r w:rsidRPr="5FB7F142" w:rsidR="00361A48">
              <w:rPr>
                <w:rFonts w:ascii="Tahoma" w:hAnsi="Tahoma" w:eastAsia="Tahoma" w:cs="Tahoma"/>
                <w:b w:val="1"/>
                <w:bCs w:val="1"/>
                <w:sz w:val="24"/>
                <w:szCs w:val="24"/>
                <w:lang w:eastAsia="de-DE"/>
              </w:rPr>
              <w:t>Kommmunikation</w:t>
            </w:r>
            <w:proofErr w:type="spellEnd"/>
            <w:r w:rsidRPr="5FB7F142" w:rsidR="00361A48">
              <w:rPr>
                <w:rFonts w:ascii="Tahoma" w:hAnsi="Tahoma" w:eastAsia="Tahoma" w:cs="Tahoma"/>
                <w:b w:val="1"/>
                <w:bCs w:val="1"/>
                <w:sz w:val="24"/>
                <w:szCs w:val="24"/>
                <w:lang w:eastAsia="de-DE"/>
              </w:rPr>
              <w:t xml:space="preserve"> </w:t>
            </w:r>
          </w:p>
        </w:tc>
      </w:tr>
      <w:tr w:rsidRPr="00361A48" w:rsidR="00361A48" w:rsidTr="5FB7F142" w14:paraId="50819608" w14:textId="77777777">
        <w:tc>
          <w:tcPr>
            <w:tcW w:w="0" w:type="auto"/>
            <w:tcMar/>
            <w:hideMark/>
          </w:tcPr>
          <w:p w:rsidRPr="00361A48" w:rsidR="00361A48" w:rsidP="5FB7F142" w:rsidRDefault="00361A48" w14:paraId="5B951E58" w14:textId="77777777" w14:noSpellErr="1">
            <w:pPr>
              <w:rPr>
                <w:rFonts w:ascii="Tahoma" w:hAnsi="Tahoma" w:eastAsia="Tahoma" w:cs="Tahoma"/>
                <w:sz w:val="24"/>
                <w:szCs w:val="24"/>
                <w:lang w:eastAsia="de-DE"/>
              </w:rPr>
            </w:pPr>
            <w:r w:rsidRPr="5FB7F142" w:rsidR="00361A48">
              <w:rPr>
                <w:rFonts w:ascii="Tahoma" w:hAnsi="Tahoma" w:eastAsia="Tahoma" w:cs="Tahoma"/>
                <w:sz w:val="24"/>
                <w:szCs w:val="24"/>
                <w:lang w:eastAsia="de-DE"/>
              </w:rPr>
              <w:t xml:space="preserve">1,5-Grad-Limit </w:t>
            </w:r>
          </w:p>
        </w:tc>
        <w:tc>
          <w:tcPr>
            <w:tcW w:w="0" w:type="auto"/>
            <w:tcMar/>
            <w:hideMark/>
          </w:tcPr>
          <w:p w:rsidRPr="00361A48" w:rsidR="00361A48" w:rsidP="5FB7F142" w:rsidRDefault="00361A48" w14:paraId="02B9FA4D" w14:textId="77777777" w14:noSpellErr="1">
            <w:pPr>
              <w:rPr>
                <w:rFonts w:ascii="Tahoma" w:hAnsi="Tahoma" w:eastAsia="Tahoma" w:cs="Tahoma"/>
                <w:sz w:val="24"/>
                <w:szCs w:val="24"/>
                <w:lang w:eastAsia="de-DE"/>
              </w:rPr>
            </w:pPr>
            <w:r w:rsidRPr="5FB7F142" w:rsidR="00361A48">
              <w:rPr>
                <w:rFonts w:ascii="Tahoma" w:hAnsi="Tahoma" w:eastAsia="Tahoma" w:cs="Tahoma"/>
                <w:sz w:val="24"/>
                <w:szCs w:val="24"/>
                <w:lang w:eastAsia="de-DE"/>
              </w:rPr>
              <w:t xml:space="preserve">Die Erderhitzung soll im Vergleich zu vorindustriellen Zeiten auf möglichst 1,5 Grad begrenzt werden. Das hat die Weltgemeinschaft 2015 im Pariser Klimaabkommen beschlossen. Schon heute ist die globale Durchschnittstemperatur um 1,2 Grad höher als damals. </w:t>
            </w:r>
          </w:p>
          <w:p w:rsidRPr="00361A48" w:rsidR="00361A48" w:rsidP="5FB7F142" w:rsidRDefault="00361A48" w14:paraId="33C417C4" w14:textId="77777777">
            <w:pPr>
              <w:spacing w:before="100" w:beforeAutospacing="on" w:after="100" w:afterAutospacing="on"/>
              <w:rPr>
                <w:rFonts w:ascii="Tahoma" w:hAnsi="Tahoma" w:eastAsia="Tahoma" w:cs="Tahoma"/>
                <w:sz w:val="24"/>
                <w:szCs w:val="24"/>
                <w:lang w:eastAsia="de-DE"/>
              </w:rPr>
            </w:pPr>
            <w:r w:rsidRPr="5FB7F142" w:rsidR="00361A48">
              <w:rPr>
                <w:rFonts w:ascii="Tahoma" w:hAnsi="Tahoma" w:eastAsia="Tahoma" w:cs="Tahoma"/>
                <w:sz w:val="24"/>
                <w:szCs w:val="24"/>
                <w:lang w:eastAsia="de-DE"/>
              </w:rPr>
              <w:t xml:space="preserve">"1,5 Grad" ist kein erstrebenswertes Ziel. "1,5 Grad" bedeutet eine Verschlimmerung aller Folgen der Erderhitzung, die Deutschland und die Welt heute schon erleben: Flutkatastrophen wie im Ahrtal, Tausende Hitzetote Jahr für Jahr, verheerende Waldbrände, wirtschaftliche Schäden, Ernteausfälle, untergehende Inseln, Hungersnöte, Unwetterschäden in Milliardenhöhe. „1,5-Grad“ ist auch nur </w:t>
            </w:r>
            <w:proofErr w:type="gramStart"/>
            <w:r w:rsidRPr="5FB7F142" w:rsidR="00361A48">
              <w:rPr>
                <w:rFonts w:ascii="Tahoma" w:hAnsi="Tahoma" w:eastAsia="Tahoma" w:cs="Tahoma"/>
                <w:sz w:val="24"/>
                <w:szCs w:val="24"/>
                <w:lang w:eastAsia="de-DE"/>
              </w:rPr>
              <w:t>ein Durchschnittswerte</w:t>
            </w:r>
            <w:proofErr w:type="gramEnd"/>
            <w:r w:rsidRPr="5FB7F142" w:rsidR="00361A48">
              <w:rPr>
                <w:rFonts w:ascii="Tahoma" w:hAnsi="Tahoma" w:eastAsia="Tahoma" w:cs="Tahoma"/>
                <w:sz w:val="24"/>
                <w:szCs w:val="24"/>
                <w:lang w:eastAsia="de-DE"/>
              </w:rPr>
              <w:t xml:space="preserve">. Die Temperaturen werden </w:t>
            </w:r>
            <w:r w:rsidRPr="5FB7F142" w:rsidR="00361A48">
              <w:rPr>
                <w:rFonts w:ascii="Tahoma" w:hAnsi="Tahoma" w:eastAsia="Tahoma" w:cs="Tahoma"/>
                <w:sz w:val="24"/>
                <w:szCs w:val="24"/>
                <w:lang w:eastAsia="de-DE"/>
              </w:rPr>
              <w:t xml:space="preserve">in verschiedenen </w:t>
            </w:r>
            <w:proofErr w:type="spellStart"/>
            <w:r w:rsidRPr="5FB7F142" w:rsidR="00361A48">
              <w:rPr>
                <w:rFonts w:ascii="Tahoma" w:hAnsi="Tahoma" w:eastAsia="Tahoma" w:cs="Tahoma"/>
                <w:sz w:val="24"/>
                <w:szCs w:val="24"/>
                <w:lang w:eastAsia="de-DE"/>
              </w:rPr>
              <w:t>REgionen</w:t>
            </w:r>
            <w:proofErr w:type="spellEnd"/>
            <w:r w:rsidRPr="5FB7F142" w:rsidR="00361A48">
              <w:rPr>
                <w:rFonts w:ascii="Tahoma" w:hAnsi="Tahoma" w:eastAsia="Tahoma" w:cs="Tahoma"/>
                <w:sz w:val="24"/>
                <w:szCs w:val="24"/>
                <w:lang w:eastAsia="de-DE"/>
              </w:rPr>
              <w:t xml:space="preserve"> der Welt unterschiedlich stark ansteigen. Teilweise um bis zu 6 Grad. Aber die 1,5-Grad-Grenze könnte die schlimmsten Auswirkungen des Klimawandels noch verhindern. Auch Deutschland hat sich völkerrechtlich dazu verpflichtet, die dafür notwendigen Klimaschutzmaßnahmen umzusetzen. Dafür müssen wir Deutschland bereits bis 2035 klimaneutral machen.                                                         </w:t>
            </w:r>
          </w:p>
        </w:tc>
        <w:tc>
          <w:tcPr>
            <w:tcW w:w="0" w:type="auto"/>
            <w:tcMar/>
            <w:hideMark/>
          </w:tcPr>
          <w:p w:rsidRPr="00361A48" w:rsidR="00361A48" w:rsidP="5FB7F142" w:rsidRDefault="00361A48" w14:paraId="04D0921A" w14:textId="77777777" w14:noSpellErr="1">
            <w:pPr>
              <w:rPr>
                <w:rFonts w:ascii="Tahoma" w:hAnsi="Tahoma" w:eastAsia="Tahoma" w:cs="Tahoma"/>
                <w:sz w:val="24"/>
                <w:szCs w:val="24"/>
                <w:lang w:eastAsia="de-DE"/>
              </w:rPr>
            </w:pPr>
            <w:r w:rsidRPr="5FB7F142" w:rsidR="00361A48">
              <w:rPr>
                <w:rFonts w:ascii="Tahoma" w:hAnsi="Tahoma" w:eastAsia="Tahoma" w:cs="Tahoma"/>
                <w:sz w:val="24"/>
                <w:szCs w:val="24"/>
                <w:lang w:eastAsia="de-DE"/>
              </w:rPr>
              <w:t xml:space="preserve">1,5-Grad Ziel, Klimapfad, 1,5-Grad-Pfad </w:t>
            </w:r>
          </w:p>
        </w:tc>
      </w:tr>
      <w:tr w:rsidRPr="00361A48" w:rsidR="00361A48" w:rsidTr="5FB7F142" w14:paraId="1CB82595" w14:textId="77777777">
        <w:tc>
          <w:tcPr>
            <w:tcW w:w="0" w:type="auto"/>
            <w:tcMar/>
            <w:hideMark/>
          </w:tcPr>
          <w:p w:rsidRPr="00361A48" w:rsidR="00361A48" w:rsidP="5FB7F142" w:rsidRDefault="00361A48" w14:paraId="16659FA7" w14:textId="77777777" w14:noSpellErr="1">
            <w:pPr>
              <w:rPr>
                <w:rFonts w:ascii="Tahoma" w:hAnsi="Tahoma" w:eastAsia="Tahoma" w:cs="Tahoma"/>
                <w:sz w:val="24"/>
                <w:szCs w:val="24"/>
                <w:lang w:eastAsia="de-DE"/>
              </w:rPr>
            </w:pPr>
            <w:r w:rsidRPr="5FB7F142" w:rsidR="00361A48">
              <w:rPr>
                <w:rFonts w:ascii="Tahoma" w:hAnsi="Tahoma" w:eastAsia="Tahoma" w:cs="Tahoma"/>
                <w:sz w:val="24"/>
                <w:szCs w:val="24"/>
                <w:lang w:eastAsia="de-DE"/>
              </w:rPr>
              <w:t xml:space="preserve">Emissions-Restbudget / Treibhausgas-Restbudget(?) </w:t>
            </w:r>
          </w:p>
        </w:tc>
        <w:tc>
          <w:tcPr>
            <w:tcW w:w="0" w:type="auto"/>
            <w:tcMar/>
            <w:hideMark/>
          </w:tcPr>
          <w:p w:rsidRPr="00361A48" w:rsidR="00361A48" w:rsidP="5FB7F142" w:rsidRDefault="00361A48" w14:paraId="53AA8EFA" w14:textId="77777777" w14:noSpellErr="1">
            <w:pPr>
              <w:rPr>
                <w:rFonts w:ascii="Tahoma" w:hAnsi="Tahoma" w:eastAsia="Tahoma" w:cs="Tahoma"/>
                <w:sz w:val="24"/>
                <w:szCs w:val="24"/>
                <w:lang w:eastAsia="de-DE"/>
              </w:rPr>
            </w:pPr>
            <w:r w:rsidRPr="5FB7F142" w:rsidR="00361A48">
              <w:rPr>
                <w:rFonts w:ascii="Tahoma" w:hAnsi="Tahoma" w:eastAsia="Tahoma" w:cs="Tahoma"/>
                <w:sz w:val="24"/>
                <w:szCs w:val="24"/>
                <w:lang w:eastAsia="de-DE"/>
              </w:rPr>
              <w:t xml:space="preserve">Wenn die Menschheit die 1,5-Grad-Grenze einhalten will, darf sie ab jetzt weltweit nur noch 400 Gigatonnen an Treibhausgasen ausstoßen. Diese 400 Gigatonnen sind das "Globale Restbudget". Das ist keine politische Entscheidung, sondern schlicht Physik. Emissionen, die darüber hinausgehen, führen unweigerlich zu einer noch dramatischeren Erderhitzung. Doch die Welt stößt jedes Jahr so viele Treibhausgase aus, dass dieses Budget in wenigen Jahren aufgebraucht sein wird. </w:t>
            </w:r>
          </w:p>
          <w:p w:rsidRPr="00361A48" w:rsidR="00361A48" w:rsidP="5FB7F142" w:rsidRDefault="00361A48" w14:paraId="513BE755" w14:textId="77777777" w14:noSpellErr="1">
            <w:pPr>
              <w:spacing w:before="100" w:beforeAutospacing="on" w:after="100" w:afterAutospacing="on"/>
              <w:rPr>
                <w:rFonts w:ascii="Tahoma" w:hAnsi="Tahoma" w:eastAsia="Tahoma" w:cs="Tahoma"/>
                <w:sz w:val="24"/>
                <w:szCs w:val="24"/>
                <w:lang w:eastAsia="de-DE"/>
              </w:rPr>
            </w:pPr>
            <w:r w:rsidRPr="5FB7F142" w:rsidR="00361A48">
              <w:rPr>
                <w:rFonts w:ascii="Tahoma" w:hAnsi="Tahoma" w:eastAsia="Tahoma" w:cs="Tahoma"/>
                <w:sz w:val="24"/>
                <w:szCs w:val="24"/>
                <w:lang w:eastAsia="de-DE"/>
              </w:rPr>
              <w:t xml:space="preserve">Teilt man jedem Menschen auf der Erde ein gleich großes Stück von diesen 400 Gigatonnen zu, bleibt für Deutschland mit seinen 84 Millionen Einwohnern ein Restbudget von rund 3 Gigatonnen CO2e. Es ist ein unumstößlicher Fakt: Deutschland darf nur noch 3 Gigatonnen CO2e ausstoßen. Sonst reißen wir den Beitrag zu der 1,5-Grad- Verpflichtung von Paris. Verkehr, Gebäude und andere Sektoren sind meilenweit davon entfernt. </w:t>
            </w:r>
          </w:p>
        </w:tc>
        <w:tc>
          <w:tcPr>
            <w:tcW w:w="0" w:type="auto"/>
            <w:tcMar/>
            <w:hideMark/>
          </w:tcPr>
          <w:p w:rsidRPr="00361A48" w:rsidR="00361A48" w:rsidP="5FB7F142" w:rsidRDefault="00361A48" w14:paraId="022691E8" w14:textId="77777777" w14:noSpellErr="1">
            <w:pPr>
              <w:rPr>
                <w:rFonts w:ascii="Tahoma" w:hAnsi="Tahoma" w:eastAsia="Tahoma" w:cs="Tahoma"/>
                <w:sz w:val="24"/>
                <w:szCs w:val="24"/>
                <w:lang w:eastAsia="de-DE"/>
              </w:rPr>
            </w:pPr>
          </w:p>
        </w:tc>
      </w:tr>
      <w:tr w:rsidRPr="00361A48" w:rsidR="00361A48" w:rsidTr="5FB7F142" w14:paraId="7D9982D3" w14:textId="77777777">
        <w:tc>
          <w:tcPr>
            <w:tcW w:w="0" w:type="auto"/>
            <w:tcMar/>
            <w:hideMark/>
          </w:tcPr>
          <w:p w:rsidRPr="00361A48" w:rsidR="00361A48" w:rsidP="5FB7F142" w:rsidRDefault="00361A48" w14:paraId="5F8696BA" w14:textId="77777777" w14:noSpellErr="1">
            <w:pPr>
              <w:rPr>
                <w:rFonts w:ascii="Tahoma" w:hAnsi="Tahoma" w:eastAsia="Tahoma" w:cs="Tahoma"/>
                <w:sz w:val="24"/>
                <w:szCs w:val="24"/>
                <w:lang w:eastAsia="de-DE"/>
              </w:rPr>
            </w:pPr>
            <w:r w:rsidRPr="5FB7F142" w:rsidR="00361A48">
              <w:rPr>
                <w:rFonts w:ascii="Tahoma" w:hAnsi="Tahoma" w:eastAsia="Tahoma" w:cs="Tahoma"/>
                <w:sz w:val="24"/>
                <w:szCs w:val="24"/>
                <w:lang w:eastAsia="de-DE"/>
              </w:rPr>
              <w:t xml:space="preserve">In Abgrenzung dazu: CO2-Restbudget </w:t>
            </w:r>
          </w:p>
        </w:tc>
        <w:tc>
          <w:tcPr>
            <w:tcW w:w="0" w:type="auto"/>
            <w:tcMar/>
            <w:hideMark/>
          </w:tcPr>
          <w:p w:rsidRPr="00361A48" w:rsidR="00361A48" w:rsidP="5FB7F142" w:rsidRDefault="00361A48" w14:paraId="495146FF" w14:textId="77777777">
            <w:pPr>
              <w:rPr>
                <w:rFonts w:ascii="Tahoma" w:hAnsi="Tahoma" w:eastAsia="Tahoma" w:cs="Tahoma"/>
                <w:sz w:val="24"/>
                <w:szCs w:val="24"/>
                <w:lang w:eastAsia="de-DE"/>
              </w:rPr>
            </w:pPr>
            <w:r w:rsidRPr="5FB7F142" w:rsidR="00361A48">
              <w:rPr>
                <w:rFonts w:ascii="Tahoma" w:hAnsi="Tahoma" w:eastAsia="Tahoma" w:cs="Tahoma"/>
                <w:sz w:val="24"/>
                <w:szCs w:val="24"/>
                <w:lang w:eastAsia="de-DE"/>
              </w:rPr>
              <w:t xml:space="preserve">Streng genommen bezieht sich ein "CO2-Restbudget" nur auf den Ausstoß von Kohlendioxid. Manche </w:t>
            </w:r>
            <w:proofErr w:type="spellStart"/>
            <w:r w:rsidRPr="5FB7F142" w:rsidR="00361A48">
              <w:rPr>
                <w:rFonts w:ascii="Tahoma" w:hAnsi="Tahoma" w:eastAsia="Tahoma" w:cs="Tahoma"/>
                <w:sz w:val="24"/>
                <w:szCs w:val="24"/>
                <w:lang w:eastAsia="de-DE"/>
              </w:rPr>
              <w:t>Autor:innen</w:t>
            </w:r>
            <w:proofErr w:type="spellEnd"/>
            <w:r w:rsidRPr="5FB7F142" w:rsidR="00361A48">
              <w:rPr>
                <w:rFonts w:ascii="Tahoma" w:hAnsi="Tahoma" w:eastAsia="Tahoma" w:cs="Tahoma"/>
                <w:sz w:val="24"/>
                <w:szCs w:val="24"/>
                <w:lang w:eastAsia="de-DE"/>
              </w:rPr>
              <w:t xml:space="preserve"> sind jedoch nicht eindeutig, ob sie darin nicht auch andere Treibhausgase einschließen. </w:t>
            </w:r>
          </w:p>
          <w:p w:rsidRPr="00361A48" w:rsidR="00361A48" w:rsidP="5FB7F142" w:rsidRDefault="00361A48" w14:paraId="4E1D6DEB" w14:textId="77777777" w14:noSpellErr="1">
            <w:pPr>
              <w:spacing w:before="100" w:beforeAutospacing="on" w:after="100" w:afterAutospacing="on"/>
              <w:rPr>
                <w:rFonts w:ascii="Tahoma" w:hAnsi="Tahoma" w:eastAsia="Tahoma" w:cs="Tahoma"/>
                <w:sz w:val="24"/>
                <w:szCs w:val="24"/>
                <w:lang w:eastAsia="de-DE"/>
              </w:rPr>
            </w:pPr>
            <w:r w:rsidRPr="5FB7F142" w:rsidR="00361A48">
              <w:rPr>
                <w:rFonts w:ascii="Tahoma" w:hAnsi="Tahoma" w:eastAsia="Tahoma" w:cs="Tahoma"/>
                <w:sz w:val="24"/>
                <w:szCs w:val="24"/>
                <w:lang w:eastAsia="de-DE"/>
              </w:rPr>
              <w:t xml:space="preserve">Neben CO2, das beim Verbrennen von Kohle, Öl und Gas entsteht, gibt es noch andere Treibhausgase wie Methan und Lachgas, die in der Landwirtschaft entstehen. Methan zum Beispiel ist 25-mal, Lachgas 298-mal so schädlich wie CO2. Um ihre Wirkung vergleichen zu können, rechnet man ihr Erderwärmungspotenzial auf jenes von CO2 um. Diesen Wert nennt man CO2-Äquivalent, kurz CO2e. </w:t>
            </w:r>
          </w:p>
        </w:tc>
        <w:tc>
          <w:tcPr>
            <w:tcW w:w="0" w:type="auto"/>
            <w:tcMar/>
            <w:hideMark/>
          </w:tcPr>
          <w:p w:rsidRPr="00361A48" w:rsidR="00361A48" w:rsidP="5FB7F142" w:rsidRDefault="00361A48" w14:paraId="5A0E9C92" w14:textId="77777777" w14:noSpellErr="1">
            <w:pPr>
              <w:rPr>
                <w:rFonts w:ascii="Tahoma" w:hAnsi="Tahoma" w:eastAsia="Tahoma" w:cs="Tahoma"/>
                <w:sz w:val="24"/>
                <w:szCs w:val="24"/>
                <w:lang w:eastAsia="de-DE"/>
              </w:rPr>
            </w:pPr>
          </w:p>
        </w:tc>
      </w:tr>
      <w:tr w:rsidRPr="00361A48" w:rsidR="00361A48" w:rsidTr="5FB7F142" w14:paraId="5E3609EA" w14:textId="77777777">
        <w:tc>
          <w:tcPr>
            <w:tcW w:w="0" w:type="auto"/>
            <w:tcMar/>
            <w:hideMark/>
          </w:tcPr>
          <w:p w:rsidRPr="00361A48" w:rsidR="00361A48" w:rsidP="5FB7F142" w:rsidRDefault="00361A48" w14:paraId="053CC72D" w14:textId="77777777" w14:noSpellErr="1">
            <w:pPr>
              <w:rPr>
                <w:rFonts w:ascii="Tahoma" w:hAnsi="Tahoma" w:eastAsia="Tahoma" w:cs="Tahoma"/>
                <w:sz w:val="24"/>
                <w:szCs w:val="24"/>
                <w:lang w:eastAsia="de-DE"/>
              </w:rPr>
            </w:pPr>
            <w:r w:rsidRPr="5FB7F142" w:rsidR="00361A48">
              <w:rPr>
                <w:rFonts w:ascii="Tahoma" w:hAnsi="Tahoma" w:eastAsia="Tahoma" w:cs="Tahoma"/>
                <w:sz w:val="24"/>
                <w:szCs w:val="24"/>
                <w:lang w:eastAsia="de-DE"/>
              </w:rPr>
              <w:t xml:space="preserve">Internationaler Ausgleich </w:t>
            </w:r>
          </w:p>
        </w:tc>
        <w:tc>
          <w:tcPr>
            <w:tcW w:w="0" w:type="auto"/>
            <w:tcMar/>
            <w:hideMark/>
          </w:tcPr>
          <w:p w:rsidRPr="00361A48" w:rsidR="00361A48" w:rsidP="5FB7F142" w:rsidRDefault="00361A48" w14:paraId="07B1B9D4" w14:textId="77777777">
            <w:pPr>
              <w:rPr>
                <w:rFonts w:ascii="Tahoma" w:hAnsi="Tahoma" w:eastAsia="Tahoma" w:cs="Tahoma"/>
                <w:sz w:val="24"/>
                <w:szCs w:val="24"/>
                <w:lang w:eastAsia="de-DE"/>
              </w:rPr>
            </w:pPr>
            <w:r w:rsidRPr="5FB7F142" w:rsidR="00361A48">
              <w:rPr>
                <w:rFonts w:ascii="Tahoma" w:hAnsi="Tahoma" w:eastAsia="Tahoma" w:cs="Tahoma"/>
                <w:sz w:val="24"/>
                <w:szCs w:val="24"/>
                <w:lang w:eastAsia="de-DE"/>
              </w:rPr>
              <w:t xml:space="preserve">Aktuell gehen wir davon aus, dass das deutsche THG-Restbudget von 3 Gigatonnen CO2e </w:t>
            </w:r>
            <w:r w:rsidRPr="5FB7F142" w:rsidR="00361A48">
              <w:rPr>
                <w:rFonts w:ascii="Tahoma" w:hAnsi="Tahoma" w:eastAsia="Tahoma" w:cs="Tahoma"/>
                <w:sz w:val="24"/>
                <w:szCs w:val="24"/>
                <w:lang w:eastAsia="de-DE"/>
              </w:rPr>
              <w:t xml:space="preserve">bereits Ende 2025 aufgebraucht sein wird. Selbst wenn alle Maßnahmen aus dem 1,5-Grad-Gesetzespaket umgesetzt würden, hätte das immer noch einen </w:t>
            </w:r>
            <w:proofErr w:type="spellStart"/>
            <w:r w:rsidRPr="5FB7F142" w:rsidR="00361A48">
              <w:rPr>
                <w:rFonts w:ascii="Tahoma" w:hAnsi="Tahoma" w:eastAsia="Tahoma" w:cs="Tahoma"/>
                <w:sz w:val="24"/>
                <w:szCs w:val="24"/>
                <w:lang w:eastAsia="de-DE"/>
              </w:rPr>
              <w:t>Emissionsaustoß</w:t>
            </w:r>
            <w:proofErr w:type="spellEnd"/>
            <w:r w:rsidRPr="5FB7F142" w:rsidR="00361A48">
              <w:rPr>
                <w:rFonts w:ascii="Tahoma" w:hAnsi="Tahoma" w:eastAsia="Tahoma" w:cs="Tahoma"/>
                <w:sz w:val="24"/>
                <w:szCs w:val="24"/>
                <w:lang w:eastAsia="de-DE"/>
              </w:rPr>
              <w:t xml:space="preserve"> von 5 Gigatonnen CO2e zur Folge. Um bis 2035 klimaneutral zu sein, müssen wir jede Überschreitung unseres Restbudgets deshalb über Emissionshandel und Klimapartnerschaften international ausgleichen. Diese Emissionsminderungen im Ausland sind damit zusätzlich zu verstehen und gelten nicht als Ersatz für nationale Maßnahmen. </w:t>
            </w:r>
          </w:p>
        </w:tc>
        <w:tc>
          <w:tcPr>
            <w:tcW w:w="0" w:type="auto"/>
            <w:tcMar/>
            <w:hideMark/>
          </w:tcPr>
          <w:p w:rsidRPr="00361A48" w:rsidR="00361A48" w:rsidP="5FB7F142" w:rsidRDefault="00361A48" w14:paraId="4832C17F" w14:textId="77777777" w14:noSpellErr="1">
            <w:pPr>
              <w:rPr>
                <w:rFonts w:ascii="Tahoma" w:hAnsi="Tahoma" w:eastAsia="Tahoma" w:cs="Tahoma"/>
                <w:sz w:val="24"/>
                <w:szCs w:val="24"/>
                <w:lang w:eastAsia="de-DE"/>
              </w:rPr>
            </w:pPr>
          </w:p>
        </w:tc>
      </w:tr>
      <w:tr w:rsidRPr="00361A48" w:rsidR="00361A48" w:rsidTr="5FB7F142" w14:paraId="57FAE2AC" w14:textId="77777777">
        <w:tc>
          <w:tcPr>
            <w:tcW w:w="0" w:type="auto"/>
            <w:tcMar/>
            <w:hideMark/>
          </w:tcPr>
          <w:p w:rsidRPr="00361A48" w:rsidR="00361A48" w:rsidP="5FB7F142" w:rsidRDefault="00361A48" w14:paraId="5A273B9C" w14:textId="77777777" w14:noSpellErr="1">
            <w:pPr>
              <w:rPr>
                <w:rFonts w:ascii="Tahoma" w:hAnsi="Tahoma" w:eastAsia="Tahoma" w:cs="Tahoma"/>
                <w:sz w:val="24"/>
                <w:szCs w:val="24"/>
                <w:lang w:eastAsia="de-DE"/>
              </w:rPr>
            </w:pPr>
            <w:r w:rsidRPr="5FB7F142" w:rsidR="00361A48">
              <w:rPr>
                <w:rFonts w:ascii="Tahoma" w:hAnsi="Tahoma" w:eastAsia="Tahoma" w:cs="Tahoma"/>
                <w:sz w:val="24"/>
                <w:szCs w:val="24"/>
                <w:lang w:eastAsia="de-DE"/>
              </w:rPr>
              <w:t xml:space="preserve">Erderhitzung </w:t>
            </w:r>
          </w:p>
        </w:tc>
        <w:tc>
          <w:tcPr>
            <w:tcW w:w="0" w:type="auto"/>
            <w:tcMar/>
            <w:hideMark/>
          </w:tcPr>
          <w:p w:rsidRPr="00361A48" w:rsidR="00361A48" w:rsidP="5FB7F142" w:rsidRDefault="00361A48" w14:paraId="2E26B533" w14:textId="77777777" w14:noSpellErr="1">
            <w:pPr>
              <w:rPr>
                <w:rFonts w:ascii="Tahoma" w:hAnsi="Tahoma" w:eastAsia="Tahoma" w:cs="Tahoma"/>
                <w:sz w:val="24"/>
                <w:szCs w:val="24"/>
                <w:lang w:eastAsia="de-DE"/>
              </w:rPr>
            </w:pPr>
          </w:p>
        </w:tc>
        <w:tc>
          <w:tcPr>
            <w:tcW w:w="0" w:type="auto"/>
            <w:tcMar/>
            <w:hideMark/>
          </w:tcPr>
          <w:p w:rsidRPr="00361A48" w:rsidR="00361A48" w:rsidP="5FB7F142" w:rsidRDefault="00361A48" w14:paraId="1E024417" w14:textId="77777777" w14:noSpellErr="1">
            <w:pPr>
              <w:rPr>
                <w:rFonts w:ascii="Tahoma" w:hAnsi="Tahoma" w:eastAsia="Tahoma" w:cs="Tahoma"/>
                <w:sz w:val="24"/>
                <w:szCs w:val="24"/>
                <w:lang w:eastAsia="de-DE"/>
              </w:rPr>
            </w:pPr>
            <w:r w:rsidRPr="5FB7F142" w:rsidR="00361A48">
              <w:rPr>
                <w:rFonts w:ascii="Tahoma" w:hAnsi="Tahoma" w:eastAsia="Tahoma" w:cs="Tahoma"/>
                <w:sz w:val="24"/>
                <w:szCs w:val="24"/>
                <w:lang w:eastAsia="de-DE"/>
              </w:rPr>
              <w:t xml:space="preserve">Erderwärmung </w:t>
            </w:r>
          </w:p>
        </w:tc>
      </w:tr>
      <w:tr w:rsidRPr="00361A48" w:rsidR="00361A48" w:rsidTr="5FB7F142" w14:paraId="0D081E23" w14:textId="77777777">
        <w:tc>
          <w:tcPr>
            <w:tcW w:w="0" w:type="auto"/>
            <w:tcMar/>
            <w:hideMark/>
          </w:tcPr>
          <w:p w:rsidRPr="00361A48" w:rsidR="00361A48" w:rsidP="5FB7F142" w:rsidRDefault="00361A48" w14:paraId="4ED6C2CA" w14:textId="77777777" w14:noSpellErr="1">
            <w:pPr>
              <w:rPr>
                <w:rFonts w:ascii="Tahoma" w:hAnsi="Tahoma" w:eastAsia="Tahoma" w:cs="Tahoma"/>
                <w:sz w:val="24"/>
                <w:szCs w:val="24"/>
                <w:lang w:eastAsia="de-DE"/>
              </w:rPr>
            </w:pPr>
            <w:r w:rsidRPr="5FB7F142" w:rsidR="00361A48">
              <w:rPr>
                <w:rFonts w:ascii="Tahoma" w:hAnsi="Tahoma" w:eastAsia="Tahoma" w:cs="Tahoma"/>
                <w:sz w:val="24"/>
                <w:szCs w:val="24"/>
                <w:lang w:eastAsia="de-DE"/>
              </w:rPr>
              <w:t xml:space="preserve">Verpflichtung durch das Grundgesetz </w:t>
            </w:r>
          </w:p>
        </w:tc>
        <w:tc>
          <w:tcPr>
            <w:tcW w:w="0" w:type="auto"/>
            <w:tcMar/>
            <w:hideMark/>
          </w:tcPr>
          <w:p w:rsidRPr="00361A48" w:rsidR="00361A48" w:rsidP="5FB7F142" w:rsidRDefault="00361A48" w14:paraId="1FFBA536" w14:textId="77777777" w14:noSpellErr="1">
            <w:pPr>
              <w:rPr>
                <w:rFonts w:ascii="Tahoma" w:hAnsi="Tahoma" w:eastAsia="Tahoma" w:cs="Tahoma"/>
                <w:sz w:val="24"/>
                <w:szCs w:val="24"/>
                <w:lang w:eastAsia="de-DE"/>
              </w:rPr>
            </w:pPr>
            <w:r w:rsidRPr="5FB7F142" w:rsidR="00361A48">
              <w:rPr>
                <w:rFonts w:ascii="Tahoma" w:hAnsi="Tahoma" w:eastAsia="Tahoma" w:cs="Tahoma"/>
                <w:sz w:val="24"/>
                <w:szCs w:val="24"/>
                <w:lang w:eastAsia="de-DE"/>
              </w:rPr>
              <w:t xml:space="preserve">Nach einem wegweisenden Urteil des Bundesverfassungsgerichts ist die Regierung gesetzlich dazu verpflichtet, für mehr Klimaschutz zu sorgen. </w:t>
            </w:r>
          </w:p>
        </w:tc>
        <w:tc>
          <w:tcPr>
            <w:tcW w:w="0" w:type="auto"/>
            <w:tcMar/>
            <w:hideMark/>
          </w:tcPr>
          <w:p w:rsidRPr="00361A48" w:rsidR="00361A48" w:rsidP="5FB7F142" w:rsidRDefault="00361A48" w14:paraId="13FDDCB1" w14:textId="77777777" w14:noSpellErr="1">
            <w:pPr>
              <w:rPr>
                <w:rFonts w:ascii="Tahoma" w:hAnsi="Tahoma" w:eastAsia="Tahoma" w:cs="Tahoma"/>
                <w:sz w:val="24"/>
                <w:szCs w:val="24"/>
                <w:lang w:eastAsia="de-DE"/>
              </w:rPr>
            </w:pPr>
            <w:r w:rsidRPr="5FB7F142" w:rsidR="00361A48">
              <w:rPr>
                <w:rFonts w:ascii="Tahoma" w:hAnsi="Tahoma" w:eastAsia="Tahoma" w:cs="Tahoma"/>
                <w:sz w:val="24"/>
                <w:szCs w:val="24"/>
                <w:lang w:eastAsia="de-DE"/>
              </w:rPr>
              <w:t xml:space="preserve">„Klimaschutzgesetz (KSG)“ oder „Klimagesetz“ für unser Vorhaben. Das KSG haben wir uns tatsächlich auch angeschaut, aber es ist eben nur eins von fast 100 Gesetzen, die wir unter die Lupe genommen haben. </w:t>
            </w:r>
          </w:p>
        </w:tc>
      </w:tr>
    </w:tbl>
    <w:p w:rsidR="00514595" w:rsidP="5FB7F142" w:rsidRDefault="00514595" w14:paraId="36B4BD57" w14:textId="77777777" w14:noSpellErr="1">
      <w:pPr>
        <w:rPr>
          <w:rFonts w:ascii="Tahoma" w:hAnsi="Tahoma" w:eastAsia="Tahoma" w:cs="Tahoma"/>
        </w:rPr>
      </w:pPr>
    </w:p>
    <w:sectPr w:rsidR="00514595">
      <w:pgSz w:w="11906" w:h="16838" w:orient="portrait"/>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A48"/>
    <w:rsid w:val="00361A48"/>
    <w:rsid w:val="00514595"/>
    <w:rsid w:val="0CE44006"/>
    <w:rsid w:val="1EDED20B"/>
    <w:rsid w:val="5FB7F142"/>
    <w:rsid w:val="7C718E30"/>
    <w:rsid w:val="7C8330F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3B5A3"/>
  <w15:chartTrackingRefBased/>
  <w15:docId w15:val="{7B9FF8D1-5D00-45B5-92D3-B60231177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rd" w:default="1">
    <w:name w:val="Normal"/>
    <w:qFormat/>
  </w:style>
  <w:style w:type="paragraph" w:styleId="berschrift1">
    <w:name w:val="heading 1"/>
    <w:basedOn w:val="Standard"/>
    <w:link w:val="berschrift1Zchn"/>
    <w:uiPriority w:val="9"/>
    <w:qFormat/>
    <w:rsid w:val="00361A48"/>
    <w:pPr>
      <w:spacing w:before="100" w:beforeAutospacing="1" w:after="100" w:afterAutospacing="1" w:line="240" w:lineRule="auto"/>
      <w:outlineLvl w:val="0"/>
    </w:pPr>
    <w:rPr>
      <w:rFonts w:ascii="Times New Roman" w:hAnsi="Times New Roman" w:eastAsia="Times New Roman" w:cs="Times New Roman"/>
      <w:b/>
      <w:bCs/>
      <w:kern w:val="36"/>
      <w:sz w:val="48"/>
      <w:szCs w:val="48"/>
      <w:lang w:eastAsia="de-DE"/>
    </w:rPr>
  </w:style>
  <w:style w:type="paragraph" w:styleId="berschrift2">
    <w:name w:val="heading 2"/>
    <w:basedOn w:val="Standard"/>
    <w:link w:val="berschrift2Zchn"/>
    <w:uiPriority w:val="9"/>
    <w:qFormat/>
    <w:rsid w:val="00361A48"/>
    <w:pPr>
      <w:spacing w:before="100" w:beforeAutospacing="1" w:after="100" w:afterAutospacing="1" w:line="240" w:lineRule="auto"/>
      <w:outlineLvl w:val="1"/>
    </w:pPr>
    <w:rPr>
      <w:rFonts w:ascii="Times New Roman" w:hAnsi="Times New Roman" w:eastAsia="Times New Roman" w:cs="Times New Roman"/>
      <w:b/>
      <w:bCs/>
      <w:sz w:val="36"/>
      <w:szCs w:val="36"/>
      <w:lang w:eastAsia="de-DE"/>
    </w:rPr>
  </w:style>
  <w:style w:type="character" w:styleId="Absatz-Standardschriftart" w:default="1">
    <w:name w:val="Default Paragraph Font"/>
    <w:uiPriority w:val="1"/>
    <w:semiHidden/>
    <w:unhideWhenUsed/>
  </w:style>
  <w:style w:type="table" w:styleId="NormaleTabelle" w:default="1">
    <w:name w:val="Normal Table"/>
    <w:uiPriority w:val="99"/>
    <w:semiHidden/>
    <w:unhideWhenUsed/>
    <w:tblPr>
      <w:tblInd w:w="0" w:type="dxa"/>
      <w:tblCellMar>
        <w:top w:w="0" w:type="dxa"/>
        <w:left w:w="108" w:type="dxa"/>
        <w:bottom w:w="0" w:type="dxa"/>
        <w:right w:w="108" w:type="dxa"/>
      </w:tblCellMar>
    </w:tblPr>
  </w:style>
  <w:style w:type="numbering" w:styleId="KeineListe" w:default="1">
    <w:name w:val="No List"/>
    <w:uiPriority w:val="99"/>
    <w:semiHidden/>
    <w:unhideWhenUsed/>
  </w:style>
  <w:style w:type="character" w:styleId="berschrift1Zchn" w:customStyle="1">
    <w:name w:val="Überschrift 1 Zchn"/>
    <w:basedOn w:val="Absatz-Standardschriftart"/>
    <w:link w:val="berschrift1"/>
    <w:uiPriority w:val="9"/>
    <w:rsid w:val="00361A48"/>
    <w:rPr>
      <w:rFonts w:ascii="Times New Roman" w:hAnsi="Times New Roman" w:eastAsia="Times New Roman" w:cs="Times New Roman"/>
      <w:b/>
      <w:bCs/>
      <w:kern w:val="36"/>
      <w:sz w:val="48"/>
      <w:szCs w:val="48"/>
      <w:lang w:eastAsia="de-DE"/>
    </w:rPr>
  </w:style>
  <w:style w:type="character" w:styleId="berschrift2Zchn" w:customStyle="1">
    <w:name w:val="Überschrift 2 Zchn"/>
    <w:basedOn w:val="Absatz-Standardschriftart"/>
    <w:link w:val="berschrift2"/>
    <w:uiPriority w:val="9"/>
    <w:rsid w:val="00361A48"/>
    <w:rPr>
      <w:rFonts w:ascii="Times New Roman" w:hAnsi="Times New Roman" w:eastAsia="Times New Roman" w:cs="Times New Roman"/>
      <w:b/>
      <w:bCs/>
      <w:sz w:val="36"/>
      <w:szCs w:val="36"/>
      <w:lang w:eastAsia="de-DE"/>
    </w:rPr>
  </w:style>
  <w:style w:type="character" w:styleId="Hyperlink">
    <w:name w:val="Hyperlink"/>
    <w:basedOn w:val="Absatz-Standardschriftart"/>
    <w:uiPriority w:val="99"/>
    <w:semiHidden/>
    <w:unhideWhenUsed/>
    <w:rsid w:val="00361A48"/>
    <w:rPr>
      <w:color w:val="0000FF"/>
      <w:u w:val="single"/>
    </w:rPr>
  </w:style>
  <w:style w:type="paragraph" w:styleId="StandardWeb">
    <w:name w:val="Normal (Web)"/>
    <w:basedOn w:val="Standard"/>
    <w:uiPriority w:val="99"/>
    <w:semiHidden/>
    <w:unhideWhenUsed/>
    <w:rsid w:val="00361A48"/>
    <w:pPr>
      <w:spacing w:before="100" w:beforeAutospacing="1" w:after="100" w:afterAutospacing="1" w:line="240" w:lineRule="auto"/>
    </w:pPr>
    <w:rPr>
      <w:rFonts w:ascii="Times New Roman" w:hAnsi="Times New Roman" w:eastAsia="Times New Roman" w:cs="Times New Roman"/>
      <w:sz w:val="24"/>
      <w:szCs w:val="24"/>
      <w:lang w:eastAsia="de-DE"/>
    </w:rPr>
  </w:style>
  <w:style w:type="character" w:styleId="mw-headline" w:customStyle="1">
    <w:name w:val="mw-headline"/>
    <w:basedOn w:val="Absatz-Standardschriftart"/>
    <w:rsid w:val="00361A48"/>
  </w:style>
  <w:style w:type="table" w:styleId="TabellemithellemGitternetz">
    <w:name w:val="Grid Table Light"/>
    <w:basedOn w:val="NormaleTabelle"/>
    <w:uiPriority w:val="40"/>
    <w:rsid w:val="00361A48"/>
    <w:pPr>
      <w:spacing w:after="0" w:line="240" w:lineRule="auto"/>
    </w:pPr>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1925145">
      <w:bodyDiv w:val="1"/>
      <w:marLeft w:val="0"/>
      <w:marRight w:val="0"/>
      <w:marTop w:val="0"/>
      <w:marBottom w:val="0"/>
      <w:divBdr>
        <w:top w:val="none" w:sz="0" w:space="0" w:color="auto"/>
        <w:left w:val="none" w:sz="0" w:space="0" w:color="auto"/>
        <w:bottom w:val="none" w:sz="0" w:space="0" w:color="auto"/>
        <w:right w:val="none" w:sz="0" w:space="0" w:color="auto"/>
      </w:divBdr>
      <w:divsChild>
        <w:div w:id="1946690193">
          <w:marLeft w:val="0"/>
          <w:marRight w:val="0"/>
          <w:marTop w:val="0"/>
          <w:marBottom w:val="0"/>
          <w:divBdr>
            <w:top w:val="none" w:sz="0" w:space="0" w:color="auto"/>
            <w:left w:val="none" w:sz="0" w:space="0" w:color="auto"/>
            <w:bottom w:val="none" w:sz="0" w:space="0" w:color="auto"/>
            <w:right w:val="none" w:sz="0" w:space="0" w:color="auto"/>
          </w:divBdr>
          <w:divsChild>
            <w:div w:id="2098286344">
              <w:marLeft w:val="0"/>
              <w:marRight w:val="0"/>
              <w:marTop w:val="0"/>
              <w:marBottom w:val="0"/>
              <w:divBdr>
                <w:top w:val="none" w:sz="0" w:space="0" w:color="auto"/>
                <w:left w:val="none" w:sz="0" w:space="0" w:color="auto"/>
                <w:bottom w:val="none" w:sz="0" w:space="0" w:color="auto"/>
                <w:right w:val="none" w:sz="0" w:space="0" w:color="auto"/>
              </w:divBdr>
              <w:divsChild>
                <w:div w:id="53615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customXml" Target="../customXml/item3.xml" Id="rId3" /><Relationship Type="http://schemas.openxmlformats.org/officeDocument/2006/relationships/fontTable" Target="fontTable.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styles" Target="styles.xml" Id="rId4"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64D9783C9262A4489780AD3E9776390" ma:contentTypeVersion="21" ma:contentTypeDescription="Ein neues Dokument erstellen." ma:contentTypeScope="" ma:versionID="3023b3d06a1a5e7f799e04adbd95acb0">
  <xsd:schema xmlns:xsd="http://www.w3.org/2001/XMLSchema" xmlns:xs="http://www.w3.org/2001/XMLSchema" xmlns:p="http://schemas.microsoft.com/office/2006/metadata/properties" xmlns:ns2="a61d376a-75eb-4b09-90f3-e6550172123c" xmlns:ns3="e2407224-1ffa-4b55-9c25-adcd2ee3f21a" targetNamespace="http://schemas.microsoft.com/office/2006/metadata/properties" ma:root="true" ma:fieldsID="eb00dbbdf97b0cad3ed7de1bb2818a85" ns2:_="" ns3:_="">
    <xsd:import namespace="a61d376a-75eb-4b09-90f3-e6550172123c"/>
    <xsd:import namespace="e2407224-1ffa-4b55-9c25-adcd2ee3f21a"/>
    <xsd:element name="properties">
      <xsd:complexType>
        <xsd:sequence>
          <xsd:element name="documentManagement">
            <xsd:complexType>
              <xsd:all>
                <xsd:element ref="ns2:Description" minOccurs="0"/>
                <xsd:element ref="ns2:Responsible" minOccurs="0"/>
                <xsd:element ref="ns3:SharedWithUsers" minOccurs="0"/>
                <xsd:element ref="ns3:SharedWithDetails" minOccurs="0"/>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2:Bemerkung" minOccurs="0"/>
                <xsd:element ref="ns3:TaxKeywordTaxHTField" minOccurs="0"/>
                <xsd:element ref="ns3:TaxCatchAll" minOccurs="0"/>
                <xsd:element ref="ns2:MediaLengthInSecond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1d376a-75eb-4b09-90f3-e6550172123c" elementFormDefault="qualified">
    <xsd:import namespace="http://schemas.microsoft.com/office/2006/documentManagement/types"/>
    <xsd:import namespace="http://schemas.microsoft.com/office/infopath/2007/PartnerControls"/>
    <xsd:element name="Description" ma:index="8" nillable="true" ma:displayName="Description" ma:format="Dropdown" ma:internalName="Description">
      <xsd:simpleType>
        <xsd:restriction base="dms:Text">
          <xsd:maxLength value="255"/>
        </xsd:restriction>
      </xsd:simpleType>
    </xsd:element>
    <xsd:element name="Responsible" ma:index="9" nillable="true" ma:displayName="Responsible" ma:description="&#10;" ma:format="Dropdown" ma:list="UserInfo" ma:SharePointGroup="0" ma:internalName="Responsibl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Bemerkung" ma:index="22" nillable="true" ma:displayName="Bemerkung" ma:description="Originalplan von Heinrich" ma:format="Dropdown" ma:internalName="Bemerkung">
      <xsd:simpleType>
        <xsd:restriction base="dms:Text">
          <xsd:maxLength value="255"/>
        </xsd:restriction>
      </xsd:simpleType>
    </xsd:element>
    <xsd:element name="MediaLengthInSeconds" ma:index="26"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Bildmarkierungen" ma:readOnly="false" ma:fieldId="{5cf76f15-5ced-4ddc-b409-7134ff3c332f}" ma:taxonomyMulti="true" ma:sspId="c4c2d9d3-f3ef-442e-95f1-f9e2d105ce4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2407224-1ffa-4b55-9c25-adcd2ee3f21a"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element name="TaxKeywordTaxHTField" ma:index="24" nillable="true" ma:taxonomy="true" ma:internalName="TaxKeywordTaxHTField" ma:taxonomyFieldName="TaxKeyword" ma:displayName="Unternehmensstichwörter" ma:fieldId="{23f27201-bee3-471e-b2e7-b64fd8b7ca38}" ma:taxonomyMulti="true" ma:sspId="c4c2d9d3-f3ef-442e-95f1-f9e2d105ce4c" ma:termSetId="00000000-0000-0000-0000-000000000000" ma:anchorId="00000000-0000-0000-0000-000000000000" ma:open="true" ma:isKeyword="true">
      <xsd:complexType>
        <xsd:sequence>
          <xsd:element ref="pc:Terms" minOccurs="0" maxOccurs="1"/>
        </xsd:sequence>
      </xsd:complexType>
    </xsd:element>
    <xsd:element name="TaxCatchAll" ma:index="25" nillable="true" ma:displayName="Taxonomy Catch All Column" ma:hidden="true" ma:list="{de41824f-126c-4715-b439-cc786637f504}" ma:internalName="TaxCatchAll" ma:showField="CatchAllData" ma:web="e2407224-1ffa-4b55-9c25-adcd2ee3f2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61d376a-75eb-4b09-90f3-e6550172123c">
      <Terms xmlns="http://schemas.microsoft.com/office/infopath/2007/PartnerControls"/>
    </lcf76f155ced4ddcb4097134ff3c332f>
    <Description xmlns="a61d376a-75eb-4b09-90f3-e6550172123c" xsi:nil="true"/>
    <TaxCatchAll xmlns="e2407224-1ffa-4b55-9c25-adcd2ee3f21a" xsi:nil="true"/>
    <Bemerkung xmlns="a61d376a-75eb-4b09-90f3-e6550172123c" xsi:nil="true"/>
    <Responsible xmlns="a61d376a-75eb-4b09-90f3-e6550172123c">
      <UserInfo>
        <DisplayName/>
        <AccountId xsi:nil="true"/>
        <AccountType/>
      </UserInfo>
    </Responsible>
    <TaxKeywordTaxHTField xmlns="e2407224-1ffa-4b55-9c25-adcd2ee3f21a">
      <Terms xmlns="http://schemas.microsoft.com/office/infopath/2007/PartnerControls"/>
    </TaxKeywordTaxHTField>
  </documentManagement>
</p:properties>
</file>

<file path=customXml/itemProps1.xml><?xml version="1.0" encoding="utf-8"?>
<ds:datastoreItem xmlns:ds="http://schemas.openxmlformats.org/officeDocument/2006/customXml" ds:itemID="{1015C085-B3E3-4C20-B1EE-E266D5A9E8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1d376a-75eb-4b09-90f3-e6550172123c"/>
    <ds:schemaRef ds:uri="e2407224-1ffa-4b55-9c25-adcd2ee3f2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558FE8-706B-4CF1-9D4B-36624C7434B3}">
  <ds:schemaRefs>
    <ds:schemaRef ds:uri="http://schemas.microsoft.com/sharepoint/v3/contenttype/forms"/>
  </ds:schemaRefs>
</ds:datastoreItem>
</file>

<file path=customXml/itemProps3.xml><?xml version="1.0" encoding="utf-8"?>
<ds:datastoreItem xmlns:ds="http://schemas.openxmlformats.org/officeDocument/2006/customXml" ds:itemID="{C6599DA5-FBCF-4CB3-B82F-1B057B3B4F62}">
  <ds:schemaRefs>
    <ds:schemaRef ds:uri="http://purl.org/dc/terms/"/>
    <ds:schemaRef ds:uri="a61d376a-75eb-4b09-90f3-e6550172123c"/>
    <ds:schemaRef ds:uri="http://schemas.microsoft.com/office/2006/metadata/properties"/>
    <ds:schemaRef ds:uri="http://schemas.microsoft.com/office/2006/documentManagement/types"/>
    <ds:schemaRef ds:uri="http://www.w3.org/XML/1998/namespace"/>
    <ds:schemaRef ds:uri="http://purl.org/dc/elements/1.1/"/>
    <ds:schemaRef ds:uri="http://purl.org/dc/dcmitype/"/>
    <ds:schemaRef ds:uri="http://schemas.microsoft.com/office/infopath/2007/PartnerControls"/>
    <ds:schemaRef ds:uri="http://schemas.openxmlformats.org/package/2006/metadata/core-properties"/>
    <ds:schemaRef ds:uri="e2407224-1ffa-4b55-9c25-adcd2ee3f21a"/>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Clemens Buhr</dc:creator>
  <cp:keywords/>
  <dc:description/>
  <cp:lastModifiedBy>Clemens Buhr</cp:lastModifiedBy>
  <cp:revision>2</cp:revision>
  <dcterms:created xsi:type="dcterms:W3CDTF">2022-09-02T09:41:00Z</dcterms:created>
  <dcterms:modified xsi:type="dcterms:W3CDTF">2022-09-21T11:41:02Z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0x010100564D9783C9262A4489780AD3E9776390</vt:lpwstr>
  </property>
  <property fmtid="{D5CDD505-2E9C-101B-9397-08002B2CF9AE}" pid="3" name="TaxKeyword">
    <vt:lpwstr/>
  </property>
  <property fmtid="{D5CDD505-2E9C-101B-9397-08002B2CF9AE}" pid="4" name="MediaServiceImageTags">
    <vt:lpwstr/>
  </property>
</Properties>
</file>